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07"/>
        <w:tblW w:w="106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5955"/>
        <w:gridCol w:w="3403"/>
      </w:tblGrid>
      <w:tr w:rsidR="00F01A69" w:rsidRPr="00730C77" w14:paraId="7FB9C8C2" w14:textId="77777777" w:rsidTr="00F01A69">
        <w:trPr>
          <w:trHeight w:val="1265"/>
        </w:trPr>
        <w:tc>
          <w:tcPr>
            <w:tcW w:w="1277" w:type="dxa"/>
            <w:hideMark/>
          </w:tcPr>
          <w:p w14:paraId="129D85C8" w14:textId="77777777" w:rsidR="00F01A69" w:rsidRPr="00730C77" w:rsidRDefault="00F01A69" w:rsidP="00F01A69">
            <w:pPr>
              <w:rPr>
                <w:sz w:val="24"/>
                <w:szCs w:val="24"/>
              </w:rPr>
            </w:pPr>
            <w:r w:rsidRPr="00730C77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CA039FA" wp14:editId="49DCE763">
                  <wp:extent cx="533400" cy="628650"/>
                  <wp:effectExtent l="19050" t="0" r="0" b="0"/>
                  <wp:docPr id="1" name="Bild 1" descr="tr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5" w:type="dxa"/>
            <w:hideMark/>
          </w:tcPr>
          <w:p w14:paraId="40220FA4" w14:textId="77777777" w:rsidR="00F01A69" w:rsidRPr="00730C77" w:rsidRDefault="00F01A69" w:rsidP="00F01A69">
            <w:pPr>
              <w:pStyle w:val="berschrift3"/>
              <w:spacing w:after="60"/>
              <w:rPr>
                <w:rFonts w:ascii="Verdana" w:eastAsiaTheme="minorEastAsia" w:hAnsi="Verdana" w:cstheme="minorBidi"/>
                <w:sz w:val="24"/>
                <w:szCs w:val="24"/>
              </w:rPr>
            </w:pPr>
            <w:r w:rsidRPr="00730C77">
              <w:rPr>
                <w:rFonts w:ascii="Verdana" w:eastAsiaTheme="minorEastAsia" w:hAnsi="Verdana" w:cstheme="minorBidi"/>
                <w:sz w:val="24"/>
                <w:szCs w:val="24"/>
              </w:rPr>
              <w:t>Gemeindeamt Trins</w:t>
            </w:r>
          </w:p>
          <w:p w14:paraId="75BED314" w14:textId="77777777" w:rsidR="00F01A69" w:rsidRPr="00730C77" w:rsidRDefault="00F01A69" w:rsidP="00F01A69">
            <w:pPr>
              <w:spacing w:after="60"/>
              <w:ind w:right="-70"/>
              <w:rPr>
                <w:rFonts w:eastAsia="Times New Roman"/>
              </w:rPr>
            </w:pPr>
            <w:r w:rsidRPr="00730C77">
              <w:t>Bezirk Innsbruck-Land</w:t>
            </w:r>
          </w:p>
          <w:p w14:paraId="34B49190" w14:textId="77777777" w:rsidR="00F01A69" w:rsidRPr="00730C77" w:rsidRDefault="00F01A69" w:rsidP="00F01A69">
            <w:pPr>
              <w:spacing w:after="40"/>
              <w:rPr>
                <w:caps/>
                <w:sz w:val="24"/>
                <w:szCs w:val="24"/>
              </w:rPr>
            </w:pPr>
            <w:r w:rsidRPr="00730C77">
              <w:rPr>
                <w:caps/>
              </w:rPr>
              <w:t>6152 Trins</w:t>
            </w:r>
          </w:p>
        </w:tc>
        <w:tc>
          <w:tcPr>
            <w:tcW w:w="3403" w:type="dxa"/>
            <w:hideMark/>
          </w:tcPr>
          <w:p w14:paraId="0E411F5A" w14:textId="77777777" w:rsidR="00F01A69" w:rsidRPr="00730C77" w:rsidRDefault="00F01A69" w:rsidP="00F01A69">
            <w:pPr>
              <w:tabs>
                <w:tab w:val="left" w:pos="781"/>
              </w:tabs>
              <w:ind w:right="-70"/>
              <w:rPr>
                <w:rFonts w:eastAsia="Times New Roman"/>
                <w:sz w:val="18"/>
                <w:szCs w:val="18"/>
              </w:rPr>
            </w:pPr>
            <w:r w:rsidRPr="00730C77">
              <w:rPr>
                <w:sz w:val="18"/>
                <w:szCs w:val="18"/>
              </w:rPr>
              <w:t>Telefon:</w:t>
            </w:r>
            <w:r w:rsidRPr="00730C77">
              <w:rPr>
                <w:sz w:val="18"/>
                <w:szCs w:val="18"/>
              </w:rPr>
              <w:tab/>
              <w:t>052755210</w:t>
            </w:r>
          </w:p>
          <w:p w14:paraId="3C7ED35F" w14:textId="1EE04BCD" w:rsidR="00F01A69" w:rsidRPr="00730C77" w:rsidRDefault="003320FF" w:rsidP="00F01A69">
            <w:pPr>
              <w:ind w:right="-70"/>
              <w:rPr>
                <w:sz w:val="18"/>
                <w:szCs w:val="18"/>
              </w:rPr>
            </w:pPr>
            <w:hyperlink r:id="rId9" w:history="1">
              <w:r w:rsidRPr="008809B0">
                <w:rPr>
                  <w:rStyle w:val="Hyperlink"/>
                  <w:sz w:val="18"/>
                  <w:szCs w:val="18"/>
                </w:rPr>
                <w:t>www.trins.gv.at</w:t>
              </w:r>
            </w:hyperlink>
          </w:p>
          <w:p w14:paraId="687FC6CA" w14:textId="5EEDD8E8" w:rsidR="00F01A69" w:rsidRPr="00730C77" w:rsidRDefault="003320FF" w:rsidP="00F01A69">
            <w:pPr>
              <w:ind w:right="-70"/>
              <w:rPr>
                <w:sz w:val="18"/>
                <w:szCs w:val="18"/>
              </w:rPr>
            </w:pPr>
            <w:hyperlink r:id="rId10" w:history="1">
              <w:r w:rsidRPr="008809B0">
                <w:rPr>
                  <w:rStyle w:val="Hyperlink"/>
                  <w:sz w:val="18"/>
                  <w:szCs w:val="18"/>
                </w:rPr>
                <w:t>gemeinde@trins.gv.at</w:t>
              </w:r>
            </w:hyperlink>
          </w:p>
          <w:p w14:paraId="08FA2713" w14:textId="360C1A30" w:rsidR="00F01A69" w:rsidRPr="00730C77" w:rsidRDefault="003320FF" w:rsidP="00F01A69">
            <w:pPr>
              <w:ind w:right="-70"/>
              <w:rPr>
                <w:sz w:val="24"/>
                <w:szCs w:val="24"/>
              </w:rPr>
            </w:pPr>
            <w:hyperlink r:id="rId11" w:history="1">
              <w:r w:rsidRPr="008809B0">
                <w:rPr>
                  <w:rStyle w:val="Hyperlink"/>
                  <w:sz w:val="18"/>
                  <w:szCs w:val="18"/>
                </w:rPr>
                <w:t>buchhaltung@trins.gv.at</w:t>
              </w:r>
            </w:hyperlink>
          </w:p>
        </w:tc>
      </w:tr>
    </w:tbl>
    <w:p w14:paraId="1557B7E9" w14:textId="77777777" w:rsidR="00C1334E" w:rsidRPr="00730C77" w:rsidRDefault="00C1334E">
      <w:pPr>
        <w:rPr>
          <w:sz w:val="24"/>
          <w:szCs w:val="24"/>
        </w:rPr>
      </w:pPr>
    </w:p>
    <w:p w14:paraId="61371BD1" w14:textId="77777777" w:rsidR="00AE6907" w:rsidRPr="00730C77" w:rsidRDefault="00AE6907">
      <w:pPr>
        <w:rPr>
          <w:sz w:val="24"/>
          <w:szCs w:val="24"/>
        </w:rPr>
      </w:pPr>
    </w:p>
    <w:p w14:paraId="1A330748" w14:textId="77777777" w:rsidR="00C1334E" w:rsidRPr="00730C77" w:rsidRDefault="00C1334E">
      <w:pPr>
        <w:rPr>
          <w:sz w:val="24"/>
          <w:szCs w:val="24"/>
        </w:rPr>
      </w:pPr>
    </w:p>
    <w:p w14:paraId="32AB0D47" w14:textId="77777777" w:rsidR="00C1334E" w:rsidRPr="00730C77" w:rsidRDefault="003E1337" w:rsidP="00A84D2F">
      <w:pPr>
        <w:jc w:val="center"/>
        <w:rPr>
          <w:b/>
          <w:sz w:val="36"/>
          <w:szCs w:val="36"/>
        </w:rPr>
      </w:pPr>
      <w:r w:rsidRPr="00730C77">
        <w:rPr>
          <w:b/>
          <w:sz w:val="36"/>
          <w:szCs w:val="36"/>
        </w:rPr>
        <w:t>Ansuchen für Energieförderung</w:t>
      </w:r>
    </w:p>
    <w:p w14:paraId="67293881" w14:textId="77777777" w:rsidR="00C1334E" w:rsidRPr="00730C77" w:rsidRDefault="00C1334E">
      <w:pPr>
        <w:rPr>
          <w:sz w:val="24"/>
          <w:szCs w:val="24"/>
        </w:rPr>
      </w:pPr>
    </w:p>
    <w:p w14:paraId="3369934B" w14:textId="77777777" w:rsidR="00A84D2F" w:rsidRPr="00730C77" w:rsidRDefault="00A84D2F" w:rsidP="00C1334E">
      <w:pPr>
        <w:rPr>
          <w:sz w:val="24"/>
          <w:szCs w:val="24"/>
        </w:rPr>
      </w:pPr>
    </w:p>
    <w:p w14:paraId="74446355" w14:textId="77777777" w:rsidR="00C1334E" w:rsidRPr="00730C77" w:rsidRDefault="00AE6907" w:rsidP="00C1334E">
      <w:pPr>
        <w:rPr>
          <w:sz w:val="22"/>
          <w:szCs w:val="22"/>
        </w:rPr>
      </w:pPr>
      <w:r w:rsidRPr="00730C77">
        <w:rPr>
          <w:sz w:val="22"/>
          <w:szCs w:val="22"/>
        </w:rPr>
        <w:t>Das</w:t>
      </w:r>
      <w:r w:rsidR="00C1334E" w:rsidRPr="00730C77">
        <w:rPr>
          <w:sz w:val="22"/>
          <w:szCs w:val="22"/>
        </w:rPr>
        <w:t xml:space="preserve"> Konzept wurde von der Energiegruppe</w:t>
      </w:r>
      <w:r w:rsidRPr="00730C77">
        <w:rPr>
          <w:sz w:val="22"/>
          <w:szCs w:val="22"/>
        </w:rPr>
        <w:t xml:space="preserve"> Trins</w:t>
      </w:r>
      <w:r w:rsidR="00C1334E" w:rsidRPr="00730C77">
        <w:rPr>
          <w:sz w:val="22"/>
          <w:szCs w:val="22"/>
        </w:rPr>
        <w:t xml:space="preserve"> ausgearbeitet und als gemeinsamer Antrag zur Einführung eines Fördersystems zur Unterstützung der Umsetzung der Energiestrategie durch die Gemeinde Trins eingereicht.</w:t>
      </w:r>
    </w:p>
    <w:p w14:paraId="7EA3B1D4" w14:textId="4A55FF58" w:rsidR="00C1334E" w:rsidRPr="00730C77" w:rsidRDefault="00AE6907">
      <w:pPr>
        <w:rPr>
          <w:sz w:val="22"/>
          <w:szCs w:val="22"/>
        </w:rPr>
      </w:pPr>
      <w:r w:rsidRPr="00730C77">
        <w:rPr>
          <w:sz w:val="22"/>
          <w:szCs w:val="22"/>
        </w:rPr>
        <w:t xml:space="preserve">Der Gemeinderat hat in seiner Sitzung am </w:t>
      </w:r>
      <w:r w:rsidR="008526B0" w:rsidRPr="00730C77">
        <w:rPr>
          <w:sz w:val="22"/>
          <w:szCs w:val="22"/>
        </w:rPr>
        <w:t>05.05.2022</w:t>
      </w:r>
      <w:r w:rsidRPr="00730C77">
        <w:rPr>
          <w:sz w:val="22"/>
          <w:szCs w:val="22"/>
        </w:rPr>
        <w:t xml:space="preserve"> dieses neue Förderungskonzept beschlossen.</w:t>
      </w:r>
    </w:p>
    <w:p w14:paraId="68EA1F41" w14:textId="77777777" w:rsidR="00F01A69" w:rsidRPr="00730C77" w:rsidRDefault="00F01A69">
      <w:pPr>
        <w:rPr>
          <w:sz w:val="22"/>
          <w:szCs w:val="22"/>
        </w:rPr>
      </w:pPr>
    </w:p>
    <w:p w14:paraId="78BDE996" w14:textId="77777777" w:rsidR="008360AB" w:rsidRPr="00730C77" w:rsidRDefault="008360AB">
      <w:pPr>
        <w:rPr>
          <w:sz w:val="22"/>
          <w:szCs w:val="22"/>
        </w:rPr>
      </w:pPr>
    </w:p>
    <w:p w14:paraId="28B70BB1" w14:textId="77777777" w:rsidR="00C1334E" w:rsidRPr="00730C77" w:rsidRDefault="00C1334E">
      <w:pPr>
        <w:rPr>
          <w:b/>
          <w:sz w:val="22"/>
          <w:szCs w:val="22"/>
        </w:rPr>
      </w:pPr>
      <w:r w:rsidRPr="00730C77">
        <w:rPr>
          <w:b/>
          <w:sz w:val="22"/>
          <w:szCs w:val="22"/>
        </w:rPr>
        <w:t>Daten des Antragstellers:</w:t>
      </w:r>
    </w:p>
    <w:p w14:paraId="114843DE" w14:textId="77777777" w:rsidR="008360AB" w:rsidRPr="00730C77" w:rsidRDefault="008360AB">
      <w:pPr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8"/>
        <w:gridCol w:w="7422"/>
      </w:tblGrid>
      <w:tr w:rsidR="00AE6907" w:rsidRPr="00730C77" w14:paraId="21152D80" w14:textId="77777777" w:rsidTr="00AE6907">
        <w:trPr>
          <w:trHeight w:val="397"/>
        </w:trPr>
        <w:tc>
          <w:tcPr>
            <w:tcW w:w="2223" w:type="dxa"/>
            <w:vAlign w:val="center"/>
          </w:tcPr>
          <w:p w14:paraId="1C6068D4" w14:textId="77777777" w:rsidR="00AE6907" w:rsidRPr="00730C77" w:rsidRDefault="00AE6907" w:rsidP="00AE6907">
            <w:pPr>
              <w:spacing w:before="120" w:after="120"/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Name:</w:t>
            </w:r>
          </w:p>
        </w:tc>
        <w:tc>
          <w:tcPr>
            <w:tcW w:w="7643" w:type="dxa"/>
            <w:vAlign w:val="center"/>
          </w:tcPr>
          <w:p w14:paraId="39A243F0" w14:textId="77777777" w:rsidR="00AE6907" w:rsidRPr="00730C77" w:rsidRDefault="00AE6907" w:rsidP="00AE690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1334E" w:rsidRPr="00730C77" w14:paraId="45645A8A" w14:textId="77777777" w:rsidTr="00E74C38">
        <w:trPr>
          <w:trHeight w:val="397"/>
        </w:trPr>
        <w:tc>
          <w:tcPr>
            <w:tcW w:w="2223" w:type="dxa"/>
            <w:vAlign w:val="center"/>
          </w:tcPr>
          <w:p w14:paraId="447F3CC6" w14:textId="77777777" w:rsidR="00C1334E" w:rsidRPr="00730C77" w:rsidRDefault="00C1334E" w:rsidP="00AE6907">
            <w:pPr>
              <w:spacing w:before="120" w:after="120"/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Adresse:</w:t>
            </w:r>
          </w:p>
        </w:tc>
        <w:tc>
          <w:tcPr>
            <w:tcW w:w="7643" w:type="dxa"/>
            <w:vAlign w:val="center"/>
          </w:tcPr>
          <w:p w14:paraId="604B5763" w14:textId="77777777" w:rsidR="00C1334E" w:rsidRPr="00730C77" w:rsidRDefault="00C1334E" w:rsidP="00AE690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E6907" w:rsidRPr="00730C77" w14:paraId="0FF76C35" w14:textId="77777777" w:rsidTr="00AE6907">
        <w:trPr>
          <w:trHeight w:val="397"/>
        </w:trPr>
        <w:tc>
          <w:tcPr>
            <w:tcW w:w="2223" w:type="dxa"/>
            <w:vAlign w:val="center"/>
          </w:tcPr>
          <w:p w14:paraId="35F2375A" w14:textId="77777777" w:rsidR="00AE6907" w:rsidRPr="00730C77" w:rsidRDefault="00AE6907" w:rsidP="00AE6907">
            <w:pPr>
              <w:spacing w:before="120" w:after="120"/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Geburtsdatum:</w:t>
            </w:r>
          </w:p>
        </w:tc>
        <w:tc>
          <w:tcPr>
            <w:tcW w:w="7643" w:type="dxa"/>
            <w:vAlign w:val="center"/>
          </w:tcPr>
          <w:p w14:paraId="28423BA8" w14:textId="77777777" w:rsidR="00AE6907" w:rsidRPr="00730C77" w:rsidRDefault="00AE6907" w:rsidP="00AE690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E6907" w:rsidRPr="00730C77" w14:paraId="6B7156CC" w14:textId="77777777" w:rsidTr="00AE6907">
        <w:trPr>
          <w:trHeight w:val="397"/>
        </w:trPr>
        <w:tc>
          <w:tcPr>
            <w:tcW w:w="2223" w:type="dxa"/>
            <w:vAlign w:val="center"/>
          </w:tcPr>
          <w:p w14:paraId="21FEEE5E" w14:textId="77777777" w:rsidR="00AE6907" w:rsidRPr="00730C77" w:rsidRDefault="00AE6907" w:rsidP="00AE6907">
            <w:pPr>
              <w:spacing w:before="120" w:after="120"/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Telefonnummer:</w:t>
            </w:r>
          </w:p>
        </w:tc>
        <w:tc>
          <w:tcPr>
            <w:tcW w:w="7643" w:type="dxa"/>
            <w:vAlign w:val="center"/>
          </w:tcPr>
          <w:p w14:paraId="4C0B6011" w14:textId="77777777" w:rsidR="00AE6907" w:rsidRPr="00730C77" w:rsidRDefault="00AE6907" w:rsidP="00AE690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E6907" w:rsidRPr="00730C77" w14:paraId="362EA6EA" w14:textId="77777777" w:rsidTr="00AE6907">
        <w:trPr>
          <w:trHeight w:val="397"/>
        </w:trPr>
        <w:tc>
          <w:tcPr>
            <w:tcW w:w="2223" w:type="dxa"/>
            <w:vAlign w:val="center"/>
          </w:tcPr>
          <w:p w14:paraId="761BBC27" w14:textId="77777777" w:rsidR="00AE6907" w:rsidRPr="00730C77" w:rsidRDefault="00AE6907" w:rsidP="00AE6907">
            <w:pPr>
              <w:spacing w:before="120" w:after="120"/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E-Mail-Adresse:</w:t>
            </w:r>
          </w:p>
        </w:tc>
        <w:tc>
          <w:tcPr>
            <w:tcW w:w="7643" w:type="dxa"/>
            <w:vAlign w:val="center"/>
          </w:tcPr>
          <w:p w14:paraId="210E21AD" w14:textId="77777777" w:rsidR="00AE6907" w:rsidRPr="00730C77" w:rsidRDefault="00AE6907" w:rsidP="00AE690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E6907" w:rsidRPr="00730C77" w14:paraId="0590402E" w14:textId="77777777" w:rsidTr="00AE6907">
        <w:trPr>
          <w:trHeight w:val="397"/>
        </w:trPr>
        <w:tc>
          <w:tcPr>
            <w:tcW w:w="2223" w:type="dxa"/>
            <w:vAlign w:val="center"/>
          </w:tcPr>
          <w:p w14:paraId="36C63A45" w14:textId="77777777" w:rsidR="00AE6907" w:rsidRPr="00730C77" w:rsidRDefault="00AE6907" w:rsidP="00AE6907">
            <w:pPr>
              <w:spacing w:before="120" w:after="120"/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IBAN:</w:t>
            </w:r>
          </w:p>
        </w:tc>
        <w:tc>
          <w:tcPr>
            <w:tcW w:w="7643" w:type="dxa"/>
            <w:vAlign w:val="center"/>
          </w:tcPr>
          <w:p w14:paraId="6DB64C0B" w14:textId="77777777" w:rsidR="00AE6907" w:rsidRPr="00730C77" w:rsidRDefault="00AE6907" w:rsidP="00AE690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E6907" w:rsidRPr="00730C77" w14:paraId="40B2E91F" w14:textId="77777777" w:rsidTr="00AE6907">
        <w:trPr>
          <w:trHeight w:val="397"/>
        </w:trPr>
        <w:tc>
          <w:tcPr>
            <w:tcW w:w="2223" w:type="dxa"/>
            <w:vAlign w:val="center"/>
          </w:tcPr>
          <w:p w14:paraId="09FAD3B2" w14:textId="77777777" w:rsidR="00AE6907" w:rsidRPr="00730C77" w:rsidRDefault="00AE6907" w:rsidP="00AE6907">
            <w:pPr>
              <w:spacing w:before="120" w:after="120"/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BIC:</w:t>
            </w:r>
          </w:p>
        </w:tc>
        <w:tc>
          <w:tcPr>
            <w:tcW w:w="7643" w:type="dxa"/>
            <w:vAlign w:val="center"/>
          </w:tcPr>
          <w:p w14:paraId="769802DE" w14:textId="77777777" w:rsidR="00AE6907" w:rsidRPr="00730C77" w:rsidRDefault="00AE6907" w:rsidP="00AE690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360AB" w:rsidRPr="00730C77" w14:paraId="684814F2" w14:textId="77777777" w:rsidTr="00AE6907">
        <w:trPr>
          <w:trHeight w:val="397"/>
        </w:trPr>
        <w:tc>
          <w:tcPr>
            <w:tcW w:w="2223" w:type="dxa"/>
            <w:vAlign w:val="center"/>
          </w:tcPr>
          <w:p w14:paraId="2AA62873" w14:textId="77777777" w:rsidR="008360AB" w:rsidRPr="00730C77" w:rsidRDefault="008360AB" w:rsidP="00AE6907">
            <w:pPr>
              <w:spacing w:before="120" w:after="120"/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Bankinstitut:</w:t>
            </w:r>
          </w:p>
        </w:tc>
        <w:tc>
          <w:tcPr>
            <w:tcW w:w="7643" w:type="dxa"/>
            <w:vAlign w:val="center"/>
          </w:tcPr>
          <w:p w14:paraId="436A839E" w14:textId="77777777" w:rsidR="008360AB" w:rsidRPr="00730C77" w:rsidRDefault="008360AB" w:rsidP="00AE690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0586BDF" w14:textId="77777777" w:rsidR="00C1334E" w:rsidRPr="00730C77" w:rsidRDefault="00C1334E">
      <w:pPr>
        <w:rPr>
          <w:sz w:val="22"/>
          <w:szCs w:val="22"/>
        </w:rPr>
      </w:pPr>
    </w:p>
    <w:p w14:paraId="4B2F0953" w14:textId="77777777" w:rsidR="00AE6907" w:rsidRPr="00730C77" w:rsidRDefault="00AE6907">
      <w:pPr>
        <w:rPr>
          <w:sz w:val="22"/>
          <w:szCs w:val="22"/>
        </w:rPr>
      </w:pPr>
    </w:p>
    <w:p w14:paraId="6685A1A5" w14:textId="77777777" w:rsidR="008360AB" w:rsidRPr="00730C77" w:rsidRDefault="008360AB">
      <w:pPr>
        <w:rPr>
          <w:sz w:val="22"/>
          <w:szCs w:val="22"/>
        </w:rPr>
      </w:pPr>
    </w:p>
    <w:p w14:paraId="2F9737BF" w14:textId="77777777" w:rsidR="00AE6907" w:rsidRPr="00730C77" w:rsidRDefault="00AE6907">
      <w:pPr>
        <w:rPr>
          <w:b/>
          <w:sz w:val="22"/>
          <w:szCs w:val="22"/>
        </w:rPr>
      </w:pPr>
      <w:r w:rsidRPr="00730C77">
        <w:rPr>
          <w:b/>
          <w:sz w:val="22"/>
          <w:szCs w:val="22"/>
        </w:rPr>
        <w:t>Kurze Beschreibung der Maßnahme:</w:t>
      </w:r>
    </w:p>
    <w:p w14:paraId="57425714" w14:textId="77777777" w:rsidR="00AE6907" w:rsidRPr="00730C77" w:rsidRDefault="00AE6907">
      <w:pPr>
        <w:rPr>
          <w:sz w:val="22"/>
          <w:szCs w:val="22"/>
        </w:rPr>
      </w:pPr>
    </w:p>
    <w:p w14:paraId="2713790D" w14:textId="77777777" w:rsidR="00AE6907" w:rsidRPr="00730C77" w:rsidRDefault="00AE6907" w:rsidP="00AE6907">
      <w:pPr>
        <w:pBdr>
          <w:bottom w:val="single" w:sz="4" w:space="1" w:color="auto"/>
        </w:pBdr>
        <w:rPr>
          <w:sz w:val="22"/>
          <w:szCs w:val="22"/>
        </w:rPr>
      </w:pPr>
    </w:p>
    <w:p w14:paraId="3117B8F2" w14:textId="77777777" w:rsidR="00AE6907" w:rsidRPr="00730C77" w:rsidRDefault="00AE6907" w:rsidP="00AE6907">
      <w:pPr>
        <w:rPr>
          <w:sz w:val="22"/>
          <w:szCs w:val="22"/>
        </w:rPr>
      </w:pPr>
    </w:p>
    <w:p w14:paraId="761EF1DB" w14:textId="77777777" w:rsidR="00F01A69" w:rsidRPr="00730C77" w:rsidRDefault="00F01A69" w:rsidP="00AE6907">
      <w:pPr>
        <w:pBdr>
          <w:bottom w:val="single" w:sz="4" w:space="1" w:color="auto"/>
        </w:pBdr>
        <w:rPr>
          <w:sz w:val="22"/>
          <w:szCs w:val="22"/>
        </w:rPr>
      </w:pPr>
    </w:p>
    <w:p w14:paraId="1C314583" w14:textId="77777777" w:rsidR="00F01A69" w:rsidRPr="00730C77" w:rsidRDefault="00F01A69">
      <w:pPr>
        <w:rPr>
          <w:sz w:val="22"/>
          <w:szCs w:val="22"/>
        </w:rPr>
      </w:pPr>
    </w:p>
    <w:p w14:paraId="29447C3F" w14:textId="77777777" w:rsidR="00AE6907" w:rsidRPr="00730C77" w:rsidRDefault="00AE6907" w:rsidP="00AE6907">
      <w:pPr>
        <w:pBdr>
          <w:bottom w:val="single" w:sz="4" w:space="1" w:color="auto"/>
        </w:pBdr>
        <w:rPr>
          <w:sz w:val="22"/>
          <w:szCs w:val="22"/>
        </w:rPr>
      </w:pPr>
    </w:p>
    <w:p w14:paraId="435F4591" w14:textId="77777777" w:rsidR="00AE6907" w:rsidRPr="00730C77" w:rsidRDefault="00AE6907" w:rsidP="00AE6907">
      <w:pPr>
        <w:pStyle w:val="Listenabsatz"/>
        <w:spacing w:after="120"/>
        <w:ind w:left="425"/>
        <w:rPr>
          <w:b/>
          <w:sz w:val="22"/>
          <w:szCs w:val="22"/>
        </w:rPr>
      </w:pPr>
    </w:p>
    <w:p w14:paraId="38FCACDC" w14:textId="77777777" w:rsidR="00AE6907" w:rsidRPr="00730C77" w:rsidRDefault="00AE6907" w:rsidP="00AE6907">
      <w:pPr>
        <w:pStyle w:val="Listenabsatz"/>
        <w:pBdr>
          <w:bottom w:val="single" w:sz="4" w:space="1" w:color="auto"/>
        </w:pBdr>
        <w:spacing w:after="120"/>
        <w:ind w:left="0"/>
        <w:rPr>
          <w:b/>
          <w:sz w:val="22"/>
          <w:szCs w:val="22"/>
        </w:rPr>
      </w:pPr>
    </w:p>
    <w:p w14:paraId="50803DF3" w14:textId="77777777" w:rsidR="00AE6907" w:rsidRPr="00730C77" w:rsidRDefault="00AE6907" w:rsidP="00AE6907">
      <w:pPr>
        <w:pStyle w:val="Listenabsatz"/>
        <w:spacing w:after="120"/>
        <w:ind w:left="425"/>
        <w:rPr>
          <w:b/>
          <w:sz w:val="22"/>
          <w:szCs w:val="22"/>
        </w:rPr>
      </w:pPr>
    </w:p>
    <w:p w14:paraId="62D57ECC" w14:textId="77777777" w:rsidR="008360AB" w:rsidRPr="00730C77" w:rsidRDefault="008360AB">
      <w:pPr>
        <w:rPr>
          <w:b/>
          <w:sz w:val="22"/>
          <w:szCs w:val="22"/>
        </w:rPr>
      </w:pPr>
      <w:r w:rsidRPr="00730C77">
        <w:rPr>
          <w:b/>
          <w:sz w:val="22"/>
          <w:szCs w:val="22"/>
        </w:rPr>
        <w:br w:type="page"/>
      </w:r>
    </w:p>
    <w:p w14:paraId="336E4B0D" w14:textId="20A1B964" w:rsidR="00AC11E8" w:rsidRPr="00730C77" w:rsidRDefault="00AC11E8" w:rsidP="00E74C38">
      <w:pPr>
        <w:pStyle w:val="Listenabsatz"/>
        <w:numPr>
          <w:ilvl w:val="0"/>
          <w:numId w:val="1"/>
        </w:numPr>
        <w:spacing w:after="120"/>
        <w:ind w:left="425" w:hanging="425"/>
        <w:rPr>
          <w:b/>
          <w:sz w:val="22"/>
          <w:szCs w:val="22"/>
        </w:rPr>
      </w:pPr>
      <w:r w:rsidRPr="00730C77">
        <w:rPr>
          <w:b/>
          <w:sz w:val="22"/>
          <w:szCs w:val="22"/>
        </w:rPr>
        <w:lastRenderedPageBreak/>
        <w:t xml:space="preserve">Förderung für </w:t>
      </w:r>
      <w:r w:rsidR="003C5170" w:rsidRPr="00730C77">
        <w:rPr>
          <w:b/>
          <w:bCs/>
          <w:sz w:val="22"/>
          <w:szCs w:val="22"/>
        </w:rPr>
        <w:t>der Tausch/Ersatz der bestehenden (Haus-, Wohnungs-) Zentralheizung durch eine moderne Biomasseheizung</w:t>
      </w:r>
    </w:p>
    <w:p w14:paraId="7751E660" w14:textId="1425D4F0" w:rsidR="009715CD" w:rsidRPr="00730C77" w:rsidRDefault="003320FF" w:rsidP="00567660">
      <w:pPr>
        <w:pStyle w:val="Listenabsatz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9715CD" w:rsidRPr="00730C77">
        <w:rPr>
          <w:rFonts w:asciiTheme="minorHAnsi" w:hAnsiTheme="minorHAnsi" w:cstheme="minorHAnsi"/>
        </w:rPr>
        <w:t>ofern sie der Beheizung privater Wohnflächen dient, gilt auch für Biomasseheizungen bei Neubauten</w:t>
      </w:r>
      <w:r>
        <w:rPr>
          <w:rFonts w:asciiTheme="minorHAnsi" w:hAnsiTheme="minorHAnsi" w:cstheme="minorHAnsi"/>
        </w:rPr>
        <w:t>.</w:t>
      </w:r>
    </w:p>
    <w:p w14:paraId="62A1795C" w14:textId="40B92C91" w:rsidR="00567660" w:rsidRPr="00730C77" w:rsidRDefault="00567660" w:rsidP="0056766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730C77">
        <w:rPr>
          <w:rFonts w:asciiTheme="minorHAnsi" w:hAnsiTheme="minorHAnsi" w:cstheme="minorHAnsi"/>
        </w:rPr>
        <w:t>Für die Gewährung der Förderung wird der Erhalt der Tiroler Wohnbauförderung (Neubau) bzw. Wohnhaussanierungsförderung (Umbau oder Sanierung) vorausgesetzt.</w:t>
      </w:r>
    </w:p>
    <w:p w14:paraId="67B9A7C5" w14:textId="77777777" w:rsidR="00567660" w:rsidRPr="00730C77" w:rsidRDefault="00567660" w:rsidP="0056766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42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730C77">
        <w:rPr>
          <w:rFonts w:asciiTheme="minorHAnsi" w:hAnsiTheme="minorHAnsi" w:cstheme="minorHAnsi"/>
        </w:rPr>
        <w:t>Die Förderung beträgt je (Zentral-)Heizungsanlage:</w:t>
      </w:r>
    </w:p>
    <w:p w14:paraId="5866193D" w14:textId="77777777" w:rsidR="00567660" w:rsidRPr="00730C77" w:rsidRDefault="00567660" w:rsidP="00567660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FE32FD8" w14:textId="40EB0215" w:rsidR="00567660" w:rsidRPr="00730C77" w:rsidRDefault="00567660" w:rsidP="00567660">
      <w:pPr>
        <w:pStyle w:val="Kopfzeile"/>
        <w:tabs>
          <w:tab w:val="clear" w:pos="4536"/>
          <w:tab w:val="clear" w:pos="9072"/>
          <w:tab w:val="left" w:pos="426"/>
          <w:tab w:val="left" w:leader="dot" w:pos="3402"/>
          <w:tab w:val="left" w:pos="4820"/>
        </w:tabs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730C77">
        <w:rPr>
          <w:rFonts w:asciiTheme="minorHAnsi" w:hAnsiTheme="minorHAnsi" w:cstheme="minorHAnsi"/>
        </w:rPr>
        <w:tab/>
        <w:t xml:space="preserve">Biomassekessel: </w:t>
      </w:r>
      <w:r w:rsidRPr="00730C77">
        <w:rPr>
          <w:rFonts w:asciiTheme="minorHAnsi" w:hAnsiTheme="minorHAnsi" w:cstheme="minorHAnsi"/>
          <w:b/>
        </w:rPr>
        <w:t>500,- EUR</w:t>
      </w:r>
      <w:r w:rsidRPr="00730C77">
        <w:rPr>
          <w:rFonts w:asciiTheme="minorHAnsi" w:hAnsiTheme="minorHAnsi" w:cstheme="minorHAnsi"/>
        </w:rPr>
        <w:t xml:space="preserve"> </w:t>
      </w:r>
    </w:p>
    <w:p w14:paraId="12BBA684" w14:textId="43EFC2FC" w:rsidR="00567660" w:rsidRPr="00730C77" w:rsidRDefault="00567660" w:rsidP="00567660">
      <w:pPr>
        <w:pStyle w:val="Kopfzeile"/>
        <w:tabs>
          <w:tab w:val="clear" w:pos="4536"/>
          <w:tab w:val="clear" w:pos="9072"/>
          <w:tab w:val="left" w:pos="426"/>
          <w:tab w:val="left" w:leader="dot" w:pos="3402"/>
          <w:tab w:val="left" w:pos="4820"/>
        </w:tabs>
        <w:spacing w:line="276" w:lineRule="auto"/>
        <w:ind w:left="425" w:hanging="425"/>
        <w:jc w:val="both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2"/>
        <w:gridCol w:w="2876"/>
        <w:gridCol w:w="2439"/>
        <w:gridCol w:w="2393"/>
      </w:tblGrid>
      <w:tr w:rsidR="00567660" w:rsidRPr="00730C77" w14:paraId="171486B5" w14:textId="77777777" w:rsidTr="00120427">
        <w:tc>
          <w:tcPr>
            <w:tcW w:w="1951" w:type="dxa"/>
            <w:vAlign w:val="center"/>
          </w:tcPr>
          <w:p w14:paraId="183A57A6" w14:textId="77777777" w:rsidR="00567660" w:rsidRPr="00730C77" w:rsidRDefault="00567660" w:rsidP="00120427">
            <w:pPr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Standort der Anlage:</w:t>
            </w:r>
          </w:p>
        </w:tc>
        <w:tc>
          <w:tcPr>
            <w:tcW w:w="2943" w:type="dxa"/>
            <w:vAlign w:val="center"/>
          </w:tcPr>
          <w:p w14:paraId="11412950" w14:textId="77777777" w:rsidR="00567660" w:rsidRPr="00730C77" w:rsidRDefault="00567660" w:rsidP="00120427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0BDAA9C6" w14:textId="77777777" w:rsidR="00567660" w:rsidRPr="00730C77" w:rsidRDefault="00567660" w:rsidP="00120427">
            <w:pPr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Datum der Inbetriebnahme:</w:t>
            </w:r>
          </w:p>
        </w:tc>
        <w:tc>
          <w:tcPr>
            <w:tcW w:w="2448" w:type="dxa"/>
            <w:vAlign w:val="center"/>
          </w:tcPr>
          <w:p w14:paraId="5EAFBDE3" w14:textId="77777777" w:rsidR="00567660" w:rsidRPr="00730C77" w:rsidRDefault="00567660" w:rsidP="00120427">
            <w:pPr>
              <w:rPr>
                <w:sz w:val="22"/>
                <w:szCs w:val="22"/>
              </w:rPr>
            </w:pPr>
          </w:p>
        </w:tc>
      </w:tr>
    </w:tbl>
    <w:p w14:paraId="60181DC1" w14:textId="77777777" w:rsidR="00567660" w:rsidRPr="00730C77" w:rsidRDefault="00567660" w:rsidP="00567660">
      <w:pPr>
        <w:pStyle w:val="Kopfzeile"/>
        <w:tabs>
          <w:tab w:val="clear" w:pos="4536"/>
          <w:tab w:val="clear" w:pos="9072"/>
          <w:tab w:val="left" w:pos="426"/>
          <w:tab w:val="left" w:leader="dot" w:pos="3402"/>
          <w:tab w:val="left" w:pos="4820"/>
        </w:tabs>
        <w:spacing w:line="276" w:lineRule="auto"/>
        <w:ind w:left="425" w:hanging="425"/>
        <w:jc w:val="both"/>
        <w:rPr>
          <w:rFonts w:asciiTheme="minorHAnsi" w:hAnsiTheme="minorHAnsi" w:cstheme="minorHAnsi"/>
        </w:rPr>
      </w:pPr>
    </w:p>
    <w:p w14:paraId="47771184" w14:textId="77777777" w:rsidR="009715CD" w:rsidRPr="00730C77" w:rsidRDefault="009715CD" w:rsidP="009715CD">
      <w:pPr>
        <w:pStyle w:val="Listenabsatz"/>
        <w:spacing w:after="120"/>
        <w:ind w:left="425"/>
        <w:rPr>
          <w:b/>
          <w:sz w:val="22"/>
          <w:szCs w:val="22"/>
        </w:rPr>
      </w:pPr>
    </w:p>
    <w:p w14:paraId="169A1996" w14:textId="66406C6C" w:rsidR="00DC11BD" w:rsidRPr="00730C77" w:rsidRDefault="00DC11BD" w:rsidP="00E74C38">
      <w:pPr>
        <w:pStyle w:val="Listenabsatz"/>
        <w:numPr>
          <w:ilvl w:val="0"/>
          <w:numId w:val="1"/>
        </w:numPr>
        <w:spacing w:after="120"/>
        <w:ind w:left="425" w:hanging="425"/>
        <w:rPr>
          <w:b/>
          <w:sz w:val="22"/>
          <w:szCs w:val="22"/>
        </w:rPr>
      </w:pPr>
      <w:r w:rsidRPr="00730C77">
        <w:rPr>
          <w:b/>
          <w:sz w:val="22"/>
          <w:szCs w:val="22"/>
        </w:rPr>
        <w:t>thermische Solaranlagen für die Warmwasserbereitung</w:t>
      </w:r>
    </w:p>
    <w:p w14:paraId="35A39DA1" w14:textId="77777777" w:rsidR="00567660" w:rsidRPr="00730C77" w:rsidRDefault="00567660" w:rsidP="00567660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30C77">
        <w:rPr>
          <w:rFonts w:asciiTheme="minorHAnsi" w:hAnsiTheme="minorHAnsi" w:cstheme="minorHAnsi"/>
        </w:rPr>
        <w:t>Für die Gewährung der Förderung wird der Erhalt der Tiroler Wohnbauförderung (Neubau) bzw. Wohnhaussanierungsförderung (Umbau oder Sanierung) vorausgesetzt.</w:t>
      </w:r>
    </w:p>
    <w:p w14:paraId="60E2F16B" w14:textId="77777777" w:rsidR="00567660" w:rsidRPr="00730C77" w:rsidRDefault="00567660" w:rsidP="00567660">
      <w:pPr>
        <w:pStyle w:val="Listenabsatz"/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7D547E18" w14:textId="1FBB63AF" w:rsidR="00567660" w:rsidRPr="00730C77" w:rsidRDefault="00567660" w:rsidP="00567660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30C77">
        <w:rPr>
          <w:rFonts w:asciiTheme="minorHAnsi" w:hAnsiTheme="minorHAnsi" w:cstheme="minorHAnsi"/>
        </w:rPr>
        <w:t xml:space="preserve">Die Förderung beträgt </w:t>
      </w:r>
      <w:r w:rsidRPr="00730C77">
        <w:rPr>
          <w:rFonts w:asciiTheme="minorHAnsi" w:hAnsiTheme="minorHAnsi" w:cstheme="minorHAnsi"/>
          <w:b/>
        </w:rPr>
        <w:t>€ 50,-- pro m² Kollektor-Aperturfläche</w:t>
      </w:r>
      <w:r w:rsidRPr="00730C77">
        <w:rPr>
          <w:rFonts w:asciiTheme="minorHAnsi" w:hAnsiTheme="minorHAnsi" w:cstheme="minorHAnsi"/>
        </w:rPr>
        <w:t xml:space="preserve">. Die Höchstgrenze beträgt </w:t>
      </w:r>
      <w:r w:rsidRPr="00730C77">
        <w:rPr>
          <w:rFonts w:asciiTheme="minorHAnsi" w:hAnsiTheme="minorHAnsi" w:cstheme="minorHAnsi"/>
          <w:b/>
        </w:rPr>
        <w:t>€ 350,--</w:t>
      </w:r>
      <w:r w:rsidRPr="00730C77">
        <w:rPr>
          <w:rFonts w:asciiTheme="minorHAnsi" w:hAnsiTheme="minorHAnsi" w:cstheme="minorHAnsi"/>
        </w:rPr>
        <w:t xml:space="preserve"> pro Solaranlage. Bei Mehrfamilienhäusern gilt dieser Höchstsatz pro abgeschlossener Wohneinheit.</w:t>
      </w:r>
    </w:p>
    <w:p w14:paraId="61CEB368" w14:textId="77777777" w:rsidR="008B44B5" w:rsidRPr="00730C77" w:rsidRDefault="008B44B5" w:rsidP="008B44B5">
      <w:pPr>
        <w:pStyle w:val="Listenabsatz"/>
        <w:rPr>
          <w:rFonts w:asciiTheme="minorHAnsi" w:hAnsiTheme="minorHAnsi" w:cstheme="minorHAnsi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1276"/>
        <w:gridCol w:w="1984"/>
      </w:tblGrid>
      <w:tr w:rsidR="008B44B5" w:rsidRPr="00730C77" w14:paraId="5DD148F8" w14:textId="77777777" w:rsidTr="00120427">
        <w:trPr>
          <w:trHeight w:val="397"/>
        </w:trPr>
        <w:tc>
          <w:tcPr>
            <w:tcW w:w="3794" w:type="dxa"/>
            <w:vAlign w:val="center"/>
          </w:tcPr>
          <w:p w14:paraId="09AD157C" w14:textId="77777777" w:rsidR="008B44B5" w:rsidRPr="00730C77" w:rsidRDefault="008B44B5" w:rsidP="00120427">
            <w:pPr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Standort der Anlage:</w:t>
            </w:r>
          </w:p>
        </w:tc>
        <w:tc>
          <w:tcPr>
            <w:tcW w:w="2835" w:type="dxa"/>
            <w:vAlign w:val="center"/>
          </w:tcPr>
          <w:p w14:paraId="501DE2C7" w14:textId="77777777" w:rsidR="008B44B5" w:rsidRPr="00730C77" w:rsidRDefault="008B44B5" w:rsidP="001204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591D6FE" w14:textId="23C4E6B3" w:rsidR="008B44B5" w:rsidRPr="00730C77" w:rsidRDefault="008B44B5" w:rsidP="00120427">
            <w:pPr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m²:</w:t>
            </w:r>
          </w:p>
        </w:tc>
        <w:tc>
          <w:tcPr>
            <w:tcW w:w="1984" w:type="dxa"/>
            <w:vAlign w:val="center"/>
          </w:tcPr>
          <w:p w14:paraId="66F19AEC" w14:textId="77777777" w:rsidR="008B44B5" w:rsidRPr="00730C77" w:rsidRDefault="008B44B5" w:rsidP="00120427">
            <w:pPr>
              <w:rPr>
                <w:sz w:val="22"/>
                <w:szCs w:val="22"/>
              </w:rPr>
            </w:pPr>
          </w:p>
        </w:tc>
      </w:tr>
      <w:tr w:rsidR="008B44B5" w:rsidRPr="00730C77" w14:paraId="21CE286F" w14:textId="77777777" w:rsidTr="00120427">
        <w:trPr>
          <w:trHeight w:val="397"/>
        </w:trPr>
        <w:tc>
          <w:tcPr>
            <w:tcW w:w="3794" w:type="dxa"/>
            <w:vAlign w:val="center"/>
          </w:tcPr>
          <w:p w14:paraId="40E927E3" w14:textId="77777777" w:rsidR="008B44B5" w:rsidRPr="00730C77" w:rsidRDefault="008B44B5" w:rsidP="00120427">
            <w:pPr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Datum der Inbetriebnahme:</w:t>
            </w:r>
          </w:p>
        </w:tc>
        <w:tc>
          <w:tcPr>
            <w:tcW w:w="6095" w:type="dxa"/>
            <w:gridSpan w:val="3"/>
            <w:vAlign w:val="center"/>
          </w:tcPr>
          <w:p w14:paraId="4BAC087B" w14:textId="77777777" w:rsidR="008B44B5" w:rsidRPr="00730C77" w:rsidRDefault="008B44B5" w:rsidP="00120427">
            <w:pPr>
              <w:rPr>
                <w:sz w:val="22"/>
                <w:szCs w:val="22"/>
              </w:rPr>
            </w:pPr>
          </w:p>
        </w:tc>
      </w:tr>
    </w:tbl>
    <w:p w14:paraId="72EBF97A" w14:textId="77777777" w:rsidR="008B44B5" w:rsidRPr="00730C77" w:rsidRDefault="008B44B5" w:rsidP="008B44B5">
      <w:pPr>
        <w:pStyle w:val="Listenabsatz"/>
        <w:jc w:val="both"/>
        <w:rPr>
          <w:rFonts w:asciiTheme="minorHAnsi" w:hAnsiTheme="minorHAnsi" w:cstheme="minorHAnsi"/>
        </w:rPr>
      </w:pPr>
    </w:p>
    <w:p w14:paraId="508C68F7" w14:textId="77777777" w:rsidR="00567660" w:rsidRPr="00730C77" w:rsidRDefault="00567660" w:rsidP="00567660">
      <w:pPr>
        <w:pStyle w:val="Listenabsatz"/>
        <w:spacing w:after="120"/>
        <w:ind w:left="425"/>
        <w:rPr>
          <w:b/>
          <w:sz w:val="22"/>
          <w:szCs w:val="22"/>
        </w:rPr>
      </w:pPr>
    </w:p>
    <w:p w14:paraId="5FBE98B1" w14:textId="53D32476" w:rsidR="00971DA9" w:rsidRPr="00730C77" w:rsidRDefault="00DC11BD" w:rsidP="00971DA9">
      <w:pPr>
        <w:pStyle w:val="Listenabsatz"/>
        <w:numPr>
          <w:ilvl w:val="0"/>
          <w:numId w:val="1"/>
        </w:numPr>
        <w:spacing w:after="120"/>
        <w:ind w:left="425" w:hanging="425"/>
        <w:rPr>
          <w:b/>
          <w:sz w:val="22"/>
          <w:szCs w:val="22"/>
        </w:rPr>
      </w:pPr>
      <w:r w:rsidRPr="00730C77">
        <w:rPr>
          <w:b/>
          <w:sz w:val="22"/>
          <w:szCs w:val="22"/>
        </w:rPr>
        <w:t>netzgekoppelte Photovoltaikanlagen</w:t>
      </w:r>
    </w:p>
    <w:p w14:paraId="662AAEFD" w14:textId="2B3C6D16" w:rsidR="008B44B5" w:rsidRPr="00730C77" w:rsidRDefault="008B44B5" w:rsidP="008B44B5">
      <w:pPr>
        <w:pStyle w:val="Listenabsatz"/>
        <w:spacing w:after="120"/>
        <w:ind w:left="425"/>
        <w:rPr>
          <w:rFonts w:asciiTheme="minorHAnsi" w:hAnsiTheme="minorHAnsi" w:cstheme="minorHAnsi"/>
          <w:b/>
          <w:szCs w:val="24"/>
          <w:lang w:val="de-AT"/>
        </w:rPr>
      </w:pPr>
      <w:r w:rsidRPr="00730C77">
        <w:rPr>
          <w:rFonts w:asciiTheme="minorHAnsi" w:hAnsiTheme="minorHAnsi" w:cstheme="minorHAnsi"/>
        </w:rPr>
        <w:t xml:space="preserve">Gefördert werden stationäre, d.h. auf Gebäuden installierte, netzgekoppelte Photovoltaikanlagen zur Stromgewinnung. </w:t>
      </w:r>
      <w:r w:rsidRPr="00730C77">
        <w:rPr>
          <w:rFonts w:asciiTheme="minorHAnsi" w:hAnsiTheme="minorHAnsi" w:cstheme="minorHAnsi"/>
          <w:szCs w:val="24"/>
          <w:lang w:val="de-AT"/>
        </w:rPr>
        <w:t xml:space="preserve">Die Förderhöhe für PV-Anlagen beträgt </w:t>
      </w:r>
      <w:r w:rsidRPr="00730C77">
        <w:rPr>
          <w:rFonts w:asciiTheme="minorHAnsi" w:hAnsiTheme="minorHAnsi" w:cstheme="minorHAnsi"/>
          <w:b/>
          <w:szCs w:val="24"/>
          <w:lang w:val="de-AT"/>
        </w:rPr>
        <w:t>€ 100,-- pro kWp</w:t>
      </w:r>
      <w:r w:rsidRPr="00730C77">
        <w:rPr>
          <w:rFonts w:asciiTheme="minorHAnsi" w:hAnsiTheme="minorHAnsi" w:cstheme="minorHAnsi"/>
          <w:szCs w:val="24"/>
          <w:lang w:val="de-AT"/>
        </w:rPr>
        <w:t xml:space="preserve">. Die Höchstgrenze beträgt insgesamt </w:t>
      </w:r>
      <w:r w:rsidRPr="00730C77">
        <w:rPr>
          <w:rFonts w:asciiTheme="minorHAnsi" w:hAnsiTheme="minorHAnsi" w:cstheme="minorHAnsi"/>
          <w:b/>
          <w:szCs w:val="24"/>
          <w:lang w:val="de-AT"/>
        </w:rPr>
        <w:t>€ 600,--</w:t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1276"/>
        <w:gridCol w:w="1984"/>
      </w:tblGrid>
      <w:tr w:rsidR="008B44B5" w:rsidRPr="00730C77" w14:paraId="477274FE" w14:textId="77777777" w:rsidTr="00120427">
        <w:trPr>
          <w:trHeight w:val="397"/>
        </w:trPr>
        <w:tc>
          <w:tcPr>
            <w:tcW w:w="3794" w:type="dxa"/>
            <w:vAlign w:val="center"/>
          </w:tcPr>
          <w:p w14:paraId="2036D522" w14:textId="77777777" w:rsidR="008B44B5" w:rsidRPr="00730C77" w:rsidRDefault="008B44B5" w:rsidP="00120427">
            <w:pPr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Standort der Anlage:</w:t>
            </w:r>
          </w:p>
        </w:tc>
        <w:tc>
          <w:tcPr>
            <w:tcW w:w="2835" w:type="dxa"/>
            <w:vAlign w:val="center"/>
          </w:tcPr>
          <w:p w14:paraId="729B2A6D" w14:textId="77777777" w:rsidR="008B44B5" w:rsidRPr="00730C77" w:rsidRDefault="008B44B5" w:rsidP="001204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B796D3" w14:textId="77777777" w:rsidR="008B44B5" w:rsidRPr="00730C77" w:rsidRDefault="008B44B5" w:rsidP="00120427">
            <w:pPr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kWp/kW:</w:t>
            </w:r>
          </w:p>
        </w:tc>
        <w:tc>
          <w:tcPr>
            <w:tcW w:w="1984" w:type="dxa"/>
            <w:vAlign w:val="center"/>
          </w:tcPr>
          <w:p w14:paraId="2F2206FA" w14:textId="77777777" w:rsidR="008B44B5" w:rsidRPr="00730C77" w:rsidRDefault="008B44B5" w:rsidP="00120427">
            <w:pPr>
              <w:rPr>
                <w:sz w:val="22"/>
                <w:szCs w:val="22"/>
              </w:rPr>
            </w:pPr>
          </w:p>
        </w:tc>
      </w:tr>
      <w:tr w:rsidR="008B44B5" w:rsidRPr="00730C77" w14:paraId="563452BE" w14:textId="77777777" w:rsidTr="00120427">
        <w:trPr>
          <w:trHeight w:val="397"/>
        </w:trPr>
        <w:tc>
          <w:tcPr>
            <w:tcW w:w="3794" w:type="dxa"/>
            <w:vAlign w:val="center"/>
          </w:tcPr>
          <w:p w14:paraId="0CFF1BC1" w14:textId="77777777" w:rsidR="008B44B5" w:rsidRPr="00730C77" w:rsidRDefault="008B44B5" w:rsidP="00120427">
            <w:pPr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Datum der Inbetriebnahme:</w:t>
            </w:r>
          </w:p>
        </w:tc>
        <w:tc>
          <w:tcPr>
            <w:tcW w:w="6095" w:type="dxa"/>
            <w:gridSpan w:val="3"/>
            <w:vAlign w:val="center"/>
          </w:tcPr>
          <w:p w14:paraId="31D868AC" w14:textId="77777777" w:rsidR="008B44B5" w:rsidRPr="00730C77" w:rsidRDefault="008B44B5" w:rsidP="00120427">
            <w:pPr>
              <w:rPr>
                <w:sz w:val="22"/>
                <w:szCs w:val="22"/>
              </w:rPr>
            </w:pPr>
          </w:p>
        </w:tc>
      </w:tr>
    </w:tbl>
    <w:p w14:paraId="4831BC82" w14:textId="3719A710" w:rsidR="008B44B5" w:rsidRPr="00730C77" w:rsidRDefault="008B44B5" w:rsidP="008B44B5">
      <w:pPr>
        <w:pStyle w:val="Listenabsatz"/>
        <w:spacing w:after="120"/>
        <w:ind w:left="425"/>
        <w:rPr>
          <w:rFonts w:asciiTheme="minorHAnsi" w:hAnsiTheme="minorHAnsi" w:cstheme="minorHAnsi"/>
          <w:b/>
          <w:szCs w:val="24"/>
          <w:lang w:val="de-AT"/>
        </w:rPr>
      </w:pPr>
    </w:p>
    <w:p w14:paraId="6E2AD080" w14:textId="77777777" w:rsidR="008B44B5" w:rsidRPr="00730C77" w:rsidRDefault="008B44B5" w:rsidP="008B44B5">
      <w:pPr>
        <w:pStyle w:val="Listenabsatz"/>
        <w:spacing w:after="120"/>
        <w:ind w:left="425"/>
        <w:rPr>
          <w:b/>
          <w:sz w:val="22"/>
          <w:szCs w:val="22"/>
        </w:rPr>
      </w:pPr>
    </w:p>
    <w:p w14:paraId="23E021F7" w14:textId="30572F12" w:rsidR="00DC11BD" w:rsidRPr="00730C77" w:rsidRDefault="00DC11BD" w:rsidP="00E74C38">
      <w:pPr>
        <w:pStyle w:val="Listenabsatz"/>
        <w:numPr>
          <w:ilvl w:val="0"/>
          <w:numId w:val="1"/>
        </w:numPr>
        <w:spacing w:after="120"/>
        <w:ind w:left="425" w:hanging="425"/>
        <w:rPr>
          <w:b/>
          <w:sz w:val="22"/>
          <w:szCs w:val="22"/>
        </w:rPr>
      </w:pPr>
      <w:r w:rsidRPr="00730C77">
        <w:rPr>
          <w:b/>
          <w:sz w:val="22"/>
          <w:szCs w:val="22"/>
        </w:rPr>
        <w:t>Wärmeschutzmaßnahmen</w:t>
      </w:r>
    </w:p>
    <w:p w14:paraId="23ACBC1D" w14:textId="77777777" w:rsidR="008B44B5" w:rsidRPr="00730C77" w:rsidRDefault="008B44B5" w:rsidP="008B44B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30C77">
        <w:rPr>
          <w:rFonts w:asciiTheme="minorHAnsi" w:hAnsiTheme="minorHAnsi" w:cstheme="minorHAnsi"/>
        </w:rPr>
        <w:t>Für die Gewährung der Förderung wird der Erhalt der Tiroler Wohnhaussanierungsförderung (Umbau oder Sanierung) vorausgesetzt.</w:t>
      </w:r>
    </w:p>
    <w:p w14:paraId="50276D50" w14:textId="027FA0FA" w:rsidR="008B44B5" w:rsidRPr="00730C77" w:rsidRDefault="008B44B5" w:rsidP="00616C5B">
      <w:pPr>
        <w:pStyle w:val="Listenabsatz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730C77">
        <w:rPr>
          <w:rFonts w:asciiTheme="minorHAnsi" w:hAnsiTheme="minorHAnsi" w:cstheme="minorHAnsi"/>
        </w:rPr>
        <w:t>Nicht förderbar sind jene Materialien, auf die von der Gemeinde Trins aus ökologischen Gründen verzichtet wird, das sind (H)FCKW – geschäumte Dämmstoffe (Achtung bei extrudiertem Polystyrol XPS!) und Fenster mit Rahmen aus Tropenholz.</w:t>
      </w:r>
      <w:r w:rsidRPr="00730C77">
        <w:rPr>
          <w:rFonts w:asciiTheme="minorHAnsi" w:hAnsiTheme="minorHAnsi" w:cstheme="minorHAnsi"/>
        </w:rPr>
        <w:tab/>
      </w:r>
    </w:p>
    <w:p w14:paraId="13997EBE" w14:textId="77777777" w:rsidR="008B44B5" w:rsidRPr="00730C77" w:rsidRDefault="008B44B5" w:rsidP="008B44B5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730C77">
        <w:rPr>
          <w:rFonts w:asciiTheme="minorHAnsi" w:hAnsiTheme="minorHAnsi" w:cstheme="minorHAnsi"/>
          <w:u w:val="single"/>
        </w:rPr>
        <w:t>500 EUR  für umfassende Sanierung (nur bei Erreichung einer Ökobonusstufe)</w:t>
      </w:r>
    </w:p>
    <w:p w14:paraId="1AA61652" w14:textId="77777777" w:rsidR="009C7CDB" w:rsidRPr="00730C77" w:rsidRDefault="008B44B5" w:rsidP="009C7CDB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730C77">
        <w:rPr>
          <w:rFonts w:asciiTheme="minorHAnsi" w:hAnsiTheme="minorHAnsi" w:cstheme="minorHAnsi"/>
          <w:u w:val="single"/>
        </w:rPr>
        <w:t xml:space="preserve">200 EUR für insgesamt </w:t>
      </w:r>
      <w:r w:rsidRPr="00730C77">
        <w:rPr>
          <w:rFonts w:asciiTheme="minorHAnsi" w:hAnsiTheme="minorHAnsi" w:cstheme="minorHAnsi"/>
          <w:b/>
          <w:u w:val="single"/>
        </w:rPr>
        <w:t>eine</w:t>
      </w:r>
      <w:r w:rsidRPr="00730C77">
        <w:rPr>
          <w:rFonts w:asciiTheme="minorHAnsi" w:hAnsiTheme="minorHAnsi" w:cstheme="minorHAnsi"/>
          <w:u w:val="single"/>
        </w:rPr>
        <w:t xml:space="preserve"> </w:t>
      </w:r>
      <w:r w:rsidR="00AF72A4" w:rsidRPr="00730C77">
        <w:rPr>
          <w:rFonts w:asciiTheme="minorHAnsi" w:hAnsiTheme="minorHAnsi" w:cstheme="minorHAnsi"/>
          <w:u w:val="single"/>
        </w:rPr>
        <w:t>Wärmeschutzmaßnahmen</w:t>
      </w:r>
      <w:r w:rsidR="00AF72A4" w:rsidRPr="00730C77">
        <w:rPr>
          <w:rFonts w:asciiTheme="minorHAnsi" w:hAnsiTheme="minorHAnsi" w:cstheme="minorHAnsi"/>
        </w:rPr>
        <w:t xml:space="preserve"> </w:t>
      </w:r>
    </w:p>
    <w:p w14:paraId="4BB9DA99" w14:textId="22F693D6" w:rsidR="008B44B5" w:rsidRDefault="00AF72A4" w:rsidP="009C7CDB">
      <w:pPr>
        <w:pStyle w:val="Kopfzeile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30C77">
        <w:rPr>
          <w:rFonts w:asciiTheme="minorHAnsi" w:hAnsiTheme="minorHAnsi" w:cstheme="minorHAnsi"/>
        </w:rPr>
        <w:t>(</w:t>
      </w:r>
      <w:r w:rsidR="008B44B5" w:rsidRPr="00730C77">
        <w:rPr>
          <w:rFonts w:asciiTheme="minorHAnsi" w:hAnsiTheme="minorHAnsi" w:cstheme="minorHAnsi"/>
        </w:rPr>
        <w:t>entweder/oder Fassade, Oberste Geschossdecke/Dach, Kellerdecke, Fenster)</w:t>
      </w:r>
    </w:p>
    <w:p w14:paraId="68922DB7" w14:textId="77777777" w:rsidR="00D004AD" w:rsidRPr="00730C77" w:rsidRDefault="00D004AD" w:rsidP="009C7CDB">
      <w:pPr>
        <w:pStyle w:val="Kopfzeile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Theme="minorHAnsi" w:hAnsiTheme="minorHAnsi" w:cstheme="minorHAnsi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2"/>
        <w:gridCol w:w="2876"/>
        <w:gridCol w:w="2439"/>
        <w:gridCol w:w="2393"/>
      </w:tblGrid>
      <w:tr w:rsidR="008B44B5" w:rsidRPr="00730C77" w14:paraId="2E1502DC" w14:textId="77777777" w:rsidTr="00120427">
        <w:tc>
          <w:tcPr>
            <w:tcW w:w="1951" w:type="dxa"/>
            <w:vAlign w:val="center"/>
          </w:tcPr>
          <w:p w14:paraId="7BA3F0CC" w14:textId="77777777" w:rsidR="008B44B5" w:rsidRPr="00730C77" w:rsidRDefault="008B44B5" w:rsidP="00120427">
            <w:pPr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Standort der Anlage:</w:t>
            </w:r>
          </w:p>
        </w:tc>
        <w:tc>
          <w:tcPr>
            <w:tcW w:w="2943" w:type="dxa"/>
            <w:vAlign w:val="center"/>
          </w:tcPr>
          <w:p w14:paraId="5B59BD11" w14:textId="77777777" w:rsidR="008B44B5" w:rsidRPr="00730C77" w:rsidRDefault="008B44B5" w:rsidP="00120427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1CB711DD" w14:textId="77777777" w:rsidR="008B44B5" w:rsidRPr="00730C77" w:rsidRDefault="008B44B5" w:rsidP="00120427">
            <w:pPr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Datum der Inbetriebnahme:</w:t>
            </w:r>
          </w:p>
        </w:tc>
        <w:tc>
          <w:tcPr>
            <w:tcW w:w="2448" w:type="dxa"/>
            <w:vAlign w:val="center"/>
          </w:tcPr>
          <w:p w14:paraId="36351936" w14:textId="77777777" w:rsidR="008B44B5" w:rsidRPr="00730C77" w:rsidRDefault="008B44B5" w:rsidP="00120427">
            <w:pPr>
              <w:rPr>
                <w:sz w:val="22"/>
                <w:szCs w:val="22"/>
              </w:rPr>
            </w:pPr>
          </w:p>
        </w:tc>
      </w:tr>
    </w:tbl>
    <w:p w14:paraId="1BB59C89" w14:textId="77777777" w:rsidR="008B44B5" w:rsidRPr="00730C77" w:rsidRDefault="008B44B5" w:rsidP="008B44B5">
      <w:pPr>
        <w:pStyle w:val="Listenabsatz"/>
        <w:spacing w:after="120"/>
        <w:ind w:left="425"/>
        <w:rPr>
          <w:b/>
          <w:sz w:val="22"/>
          <w:szCs w:val="22"/>
        </w:rPr>
      </w:pPr>
    </w:p>
    <w:p w14:paraId="6E149A42" w14:textId="77777777" w:rsidR="00D004AD" w:rsidRDefault="00D004AD" w:rsidP="00D004AD">
      <w:pPr>
        <w:pStyle w:val="Listenabsatz"/>
        <w:spacing w:after="120"/>
        <w:ind w:left="425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A6D7679" w14:textId="71AF531E" w:rsidR="00971DA9" w:rsidRPr="00730C77" w:rsidRDefault="00730C77" w:rsidP="00730C77">
      <w:pPr>
        <w:pStyle w:val="Listenabsatz"/>
        <w:numPr>
          <w:ilvl w:val="0"/>
          <w:numId w:val="1"/>
        </w:numPr>
        <w:spacing w:after="120"/>
        <w:ind w:left="425" w:hanging="425"/>
        <w:rPr>
          <w:b/>
          <w:sz w:val="22"/>
          <w:szCs w:val="22"/>
        </w:rPr>
      </w:pPr>
      <w:r w:rsidRPr="00730C77">
        <w:rPr>
          <w:b/>
          <w:sz w:val="22"/>
          <w:szCs w:val="22"/>
        </w:rPr>
        <w:lastRenderedPageBreak/>
        <w:t>E</w:t>
      </w:r>
      <w:r w:rsidR="00971DA9" w:rsidRPr="00730C77">
        <w:rPr>
          <w:b/>
          <w:sz w:val="22"/>
          <w:szCs w:val="22"/>
        </w:rPr>
        <w:t>inbau einer Wärmepumpe für Heizzwecke mit der Wärmequelle Erdreich, Grundwasser oder Luft</w:t>
      </w:r>
    </w:p>
    <w:p w14:paraId="0D248B58" w14:textId="77777777" w:rsidR="008B44B5" w:rsidRPr="00730C77" w:rsidRDefault="008B44B5" w:rsidP="008B44B5">
      <w:pPr>
        <w:pStyle w:val="Kopfzeile"/>
        <w:numPr>
          <w:ilvl w:val="0"/>
          <w:numId w:val="5"/>
        </w:numPr>
        <w:tabs>
          <w:tab w:val="clear" w:pos="4536"/>
          <w:tab w:val="clear" w:pos="9072"/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730C77">
        <w:rPr>
          <w:rFonts w:asciiTheme="minorHAnsi" w:hAnsiTheme="minorHAnsi" w:cstheme="minorHAnsi"/>
        </w:rPr>
        <w:t>Für die Gewährung der Förderung wird der Erhalt der Tiroler Wohnbauförderung (Neubau) bzw. Wohnhaussanierungsförderung (Umbau oder Sanierung) vorausgesetzt.</w:t>
      </w:r>
    </w:p>
    <w:p w14:paraId="4E8A09F0" w14:textId="77777777" w:rsidR="008B44B5" w:rsidRPr="00730C77" w:rsidRDefault="008B44B5" w:rsidP="008B44B5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0C77">
        <w:rPr>
          <w:rFonts w:asciiTheme="minorHAnsi" w:hAnsiTheme="minorHAnsi" w:cstheme="minorHAnsi"/>
          <w:szCs w:val="24"/>
        </w:rPr>
        <w:t xml:space="preserve">Die Förderung beträgt je Wärmepumpe (Luft, Grundwasser, Erdreich): </w:t>
      </w:r>
      <w:r w:rsidRPr="00730C77">
        <w:rPr>
          <w:rFonts w:asciiTheme="minorHAnsi" w:hAnsiTheme="minorHAnsi" w:cstheme="minorHAnsi"/>
          <w:b/>
          <w:szCs w:val="24"/>
        </w:rPr>
        <w:t>500 EUR</w:t>
      </w:r>
      <w:r w:rsidRPr="00730C77">
        <w:rPr>
          <w:rFonts w:asciiTheme="minorHAnsi" w:hAnsiTheme="minorHAnsi" w:cstheme="minorHAnsi"/>
          <w:szCs w:val="24"/>
        </w:rPr>
        <w:br/>
        <w:t xml:space="preserve">Brauchwasserwärmepumpen: </w:t>
      </w:r>
      <w:r w:rsidRPr="00730C77">
        <w:rPr>
          <w:rFonts w:asciiTheme="minorHAnsi" w:hAnsiTheme="minorHAnsi" w:cstheme="minorHAnsi"/>
          <w:b/>
          <w:szCs w:val="24"/>
        </w:rPr>
        <w:t>100 EUR</w:t>
      </w:r>
    </w:p>
    <w:p w14:paraId="20AC0CD0" w14:textId="77777777" w:rsidR="008B44B5" w:rsidRPr="00730C77" w:rsidRDefault="008B44B5" w:rsidP="008B44B5">
      <w:pPr>
        <w:pStyle w:val="Kopfzeile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2"/>
        <w:gridCol w:w="2876"/>
        <w:gridCol w:w="2439"/>
        <w:gridCol w:w="2393"/>
      </w:tblGrid>
      <w:tr w:rsidR="008B44B5" w:rsidRPr="00730C77" w14:paraId="16EA060E" w14:textId="77777777" w:rsidTr="00120427">
        <w:tc>
          <w:tcPr>
            <w:tcW w:w="1951" w:type="dxa"/>
            <w:vAlign w:val="center"/>
          </w:tcPr>
          <w:p w14:paraId="174865F2" w14:textId="77777777" w:rsidR="008B44B5" w:rsidRPr="00730C77" w:rsidRDefault="008B44B5" w:rsidP="00120427">
            <w:pPr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Standort der Anlage:</w:t>
            </w:r>
          </w:p>
        </w:tc>
        <w:tc>
          <w:tcPr>
            <w:tcW w:w="2943" w:type="dxa"/>
            <w:vAlign w:val="center"/>
          </w:tcPr>
          <w:p w14:paraId="4F7BC623" w14:textId="77777777" w:rsidR="008B44B5" w:rsidRPr="00730C77" w:rsidRDefault="008B44B5" w:rsidP="00120427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5A6D02A8" w14:textId="77777777" w:rsidR="008B44B5" w:rsidRPr="00730C77" w:rsidRDefault="008B44B5" w:rsidP="00120427">
            <w:pPr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Datum der Inbetriebnahme:</w:t>
            </w:r>
          </w:p>
        </w:tc>
        <w:tc>
          <w:tcPr>
            <w:tcW w:w="2448" w:type="dxa"/>
            <w:vAlign w:val="center"/>
          </w:tcPr>
          <w:p w14:paraId="230BCDFC" w14:textId="77777777" w:rsidR="008B44B5" w:rsidRPr="00730C77" w:rsidRDefault="008B44B5" w:rsidP="00120427">
            <w:pPr>
              <w:rPr>
                <w:sz w:val="22"/>
                <w:szCs w:val="22"/>
              </w:rPr>
            </w:pPr>
          </w:p>
        </w:tc>
      </w:tr>
    </w:tbl>
    <w:p w14:paraId="773224FB" w14:textId="77777777" w:rsidR="008B44B5" w:rsidRPr="00730C77" w:rsidRDefault="008B44B5" w:rsidP="008B44B5">
      <w:pPr>
        <w:pStyle w:val="Listenabsatz"/>
        <w:spacing w:after="120"/>
        <w:ind w:left="425"/>
        <w:rPr>
          <w:b/>
          <w:sz w:val="22"/>
          <w:szCs w:val="22"/>
        </w:rPr>
      </w:pPr>
    </w:p>
    <w:p w14:paraId="28B28B20" w14:textId="2AF701D5" w:rsidR="00DC11BD" w:rsidRPr="00730C77" w:rsidRDefault="00DC11BD" w:rsidP="00E74C38">
      <w:pPr>
        <w:pStyle w:val="Listenabsatz"/>
        <w:numPr>
          <w:ilvl w:val="0"/>
          <w:numId w:val="1"/>
        </w:numPr>
        <w:spacing w:after="120"/>
        <w:ind w:left="425" w:hanging="425"/>
        <w:rPr>
          <w:b/>
          <w:sz w:val="22"/>
          <w:szCs w:val="22"/>
        </w:rPr>
      </w:pPr>
      <w:r w:rsidRPr="00730C77">
        <w:rPr>
          <w:b/>
          <w:sz w:val="22"/>
          <w:szCs w:val="22"/>
        </w:rPr>
        <w:t>Anschaffung von Elektromopeds</w:t>
      </w:r>
    </w:p>
    <w:p w14:paraId="2FB86921" w14:textId="5CEE6C8F" w:rsidR="008B44B5" w:rsidRPr="00730C77" w:rsidRDefault="008B44B5" w:rsidP="008B44B5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730C77">
        <w:rPr>
          <w:rFonts w:asciiTheme="minorHAnsi" w:hAnsiTheme="minorHAnsi" w:cstheme="minorHAnsi"/>
        </w:rPr>
        <w:t xml:space="preserve">Für die Gewährung der Förderung wird der Erhalt der Bundesförderung (KPC - </w:t>
      </w:r>
      <w:hyperlink r:id="rId12" w:history="1">
        <w:r w:rsidRPr="00730C77">
          <w:rPr>
            <w:rStyle w:val="Hyperlink"/>
            <w:rFonts w:asciiTheme="minorHAnsi" w:hAnsiTheme="minorHAnsi" w:cstheme="minorHAnsi"/>
          </w:rPr>
          <w:t>www.umweltfoerderung.at</w:t>
        </w:r>
      </w:hyperlink>
      <w:r w:rsidRPr="00730C77">
        <w:rPr>
          <w:rStyle w:val="Hyperlink"/>
          <w:rFonts w:asciiTheme="minorHAnsi" w:hAnsiTheme="minorHAnsi" w:cstheme="minorHAnsi"/>
        </w:rPr>
        <w:t>)</w:t>
      </w:r>
      <w:r w:rsidRPr="00730C77">
        <w:rPr>
          <w:rFonts w:asciiTheme="minorHAnsi" w:hAnsiTheme="minorHAnsi" w:cstheme="minorHAnsi"/>
        </w:rPr>
        <w:t xml:space="preserve"> vorausgesetzt.</w:t>
      </w:r>
    </w:p>
    <w:p w14:paraId="50A5E61D" w14:textId="52E1703E" w:rsidR="008B44B5" w:rsidRPr="00730C77" w:rsidRDefault="008B44B5" w:rsidP="008B44B5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730C77">
        <w:rPr>
          <w:rFonts w:asciiTheme="minorHAnsi" w:hAnsiTheme="minorHAnsi" w:cstheme="minorHAnsi"/>
        </w:rPr>
        <w:t xml:space="preserve">Die Anschaffung von Elektromopeds (E-Roller) wird mit einem Betrag von </w:t>
      </w:r>
      <w:r w:rsidRPr="00730C77">
        <w:rPr>
          <w:rFonts w:asciiTheme="minorHAnsi" w:hAnsiTheme="minorHAnsi" w:cstheme="minorHAnsi"/>
          <w:b/>
        </w:rPr>
        <w:t>€ 200,--</w:t>
      </w:r>
      <w:r w:rsidRPr="00730C77">
        <w:rPr>
          <w:rFonts w:asciiTheme="minorHAnsi" w:hAnsiTheme="minorHAnsi" w:cstheme="minorHAnsi"/>
        </w:rPr>
        <w:t xml:space="preserve"> pro Elektromoped und Haushalt gefördert. </w:t>
      </w:r>
    </w:p>
    <w:p w14:paraId="610E0B70" w14:textId="77777777" w:rsidR="008B44B5" w:rsidRPr="00730C77" w:rsidRDefault="008B44B5" w:rsidP="008B44B5">
      <w:pPr>
        <w:pStyle w:val="Listenabsatz"/>
        <w:spacing w:after="120"/>
        <w:ind w:left="425"/>
        <w:rPr>
          <w:b/>
          <w:sz w:val="22"/>
          <w:szCs w:val="22"/>
        </w:rPr>
      </w:pPr>
    </w:p>
    <w:p w14:paraId="264DE5A7" w14:textId="2699CB31" w:rsidR="00DC11BD" w:rsidRPr="00730C77" w:rsidRDefault="00971DA9" w:rsidP="00E74C38">
      <w:pPr>
        <w:pStyle w:val="Listenabsatz"/>
        <w:numPr>
          <w:ilvl w:val="0"/>
          <w:numId w:val="1"/>
        </w:numPr>
        <w:spacing w:after="120"/>
        <w:ind w:left="425" w:hanging="425"/>
        <w:rPr>
          <w:b/>
          <w:sz w:val="22"/>
          <w:szCs w:val="22"/>
        </w:rPr>
      </w:pPr>
      <w:r w:rsidRPr="00730C77">
        <w:rPr>
          <w:b/>
          <w:sz w:val="22"/>
          <w:szCs w:val="22"/>
        </w:rPr>
        <w:t>Inanspruchnahme einer Energieberatung vor Ort durch Energie Tirol</w:t>
      </w:r>
    </w:p>
    <w:p w14:paraId="2081B240" w14:textId="77777777" w:rsidR="008B44B5" w:rsidRPr="00730C77" w:rsidRDefault="008B44B5" w:rsidP="008B44B5">
      <w:pPr>
        <w:pStyle w:val="Kopfzeile"/>
        <w:tabs>
          <w:tab w:val="clear" w:pos="4536"/>
          <w:tab w:val="clear" w:pos="9072"/>
        </w:tabs>
        <w:spacing w:line="276" w:lineRule="auto"/>
        <w:ind w:left="425"/>
        <w:jc w:val="both"/>
        <w:rPr>
          <w:rFonts w:asciiTheme="minorHAnsi" w:hAnsiTheme="minorHAnsi" w:cstheme="minorHAnsi"/>
        </w:rPr>
      </w:pPr>
      <w:r w:rsidRPr="00730C77">
        <w:rPr>
          <w:rFonts w:asciiTheme="minorHAnsi" w:hAnsiTheme="minorHAnsi" w:cstheme="minorHAnsi"/>
        </w:rPr>
        <w:t xml:space="preserve">Die Kosten der Energieberatung vor Ort durch den Verein „Energie Tirol“ in Höhe von </w:t>
      </w:r>
      <w:r w:rsidRPr="00730C77">
        <w:rPr>
          <w:rFonts w:asciiTheme="minorHAnsi" w:hAnsiTheme="minorHAnsi" w:cstheme="minorHAnsi"/>
          <w:b/>
        </w:rPr>
        <w:t>€ 180,--</w:t>
      </w:r>
      <w:r w:rsidRPr="00730C77">
        <w:rPr>
          <w:rFonts w:asciiTheme="minorHAnsi" w:hAnsiTheme="minorHAnsi" w:cstheme="minorHAnsi"/>
        </w:rPr>
        <w:t xml:space="preserve"> (Tarif 2021) sowie die Telefonberatung mit Protokoll (z.B. für „Raus aus Öl und Gas Förderung“) in Höhe von </w:t>
      </w:r>
      <w:r w:rsidRPr="00730C77">
        <w:rPr>
          <w:rFonts w:asciiTheme="minorHAnsi" w:hAnsiTheme="minorHAnsi" w:cstheme="minorHAnsi"/>
          <w:b/>
        </w:rPr>
        <w:t>€ 80,--</w:t>
      </w:r>
      <w:r w:rsidRPr="00730C77">
        <w:rPr>
          <w:rFonts w:asciiTheme="minorHAnsi" w:hAnsiTheme="minorHAnsi" w:cstheme="minorHAnsi"/>
        </w:rPr>
        <w:t xml:space="preserve"> werden zu </w:t>
      </w:r>
      <w:r w:rsidRPr="00730C77">
        <w:rPr>
          <w:rFonts w:asciiTheme="minorHAnsi" w:hAnsiTheme="minorHAnsi" w:cstheme="minorHAnsi"/>
          <w:b/>
        </w:rPr>
        <w:t>50% gefördert</w:t>
      </w:r>
      <w:r w:rsidRPr="00730C77">
        <w:rPr>
          <w:rFonts w:asciiTheme="minorHAnsi" w:hAnsiTheme="minorHAnsi" w:cstheme="minorHAnsi"/>
        </w:rPr>
        <w:t xml:space="preserve"> und werden gegen Vorlage der Rechnung bzw. des Zahlungsbeleges direkt von der Gemeinde ausbezahlt. </w:t>
      </w:r>
    </w:p>
    <w:p w14:paraId="2941FDA0" w14:textId="43AAFCFC" w:rsidR="008360AB" w:rsidRPr="00730C77" w:rsidRDefault="008360AB" w:rsidP="008360AB">
      <w:pPr>
        <w:pStyle w:val="Listenabsatz"/>
        <w:spacing w:after="120"/>
        <w:ind w:left="425"/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1"/>
        <w:gridCol w:w="2873"/>
        <w:gridCol w:w="2445"/>
        <w:gridCol w:w="2391"/>
      </w:tblGrid>
      <w:tr w:rsidR="008B44B5" w:rsidRPr="00730C77" w14:paraId="410FCCAF" w14:textId="77777777" w:rsidTr="00120427">
        <w:tc>
          <w:tcPr>
            <w:tcW w:w="1951" w:type="dxa"/>
            <w:vAlign w:val="center"/>
          </w:tcPr>
          <w:p w14:paraId="2D07C8F0" w14:textId="77777777" w:rsidR="008B44B5" w:rsidRPr="00730C77" w:rsidRDefault="008B44B5" w:rsidP="00120427">
            <w:pPr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Standort der Anlage:</w:t>
            </w:r>
          </w:p>
        </w:tc>
        <w:tc>
          <w:tcPr>
            <w:tcW w:w="2943" w:type="dxa"/>
            <w:vAlign w:val="center"/>
          </w:tcPr>
          <w:p w14:paraId="1EB47788" w14:textId="77777777" w:rsidR="008B44B5" w:rsidRPr="00730C77" w:rsidRDefault="008B44B5" w:rsidP="00120427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0C5A55CE" w14:textId="71CF0CD1" w:rsidR="008B44B5" w:rsidRPr="00730C77" w:rsidRDefault="008B44B5" w:rsidP="00120427">
            <w:pPr>
              <w:rPr>
                <w:sz w:val="22"/>
                <w:szCs w:val="22"/>
              </w:rPr>
            </w:pPr>
            <w:r w:rsidRPr="00730C77">
              <w:rPr>
                <w:sz w:val="22"/>
                <w:szCs w:val="22"/>
              </w:rPr>
              <w:t>Datum der Inanspruchnahme:</w:t>
            </w:r>
          </w:p>
        </w:tc>
        <w:tc>
          <w:tcPr>
            <w:tcW w:w="2448" w:type="dxa"/>
            <w:vAlign w:val="center"/>
          </w:tcPr>
          <w:p w14:paraId="009A7890" w14:textId="77777777" w:rsidR="008B44B5" w:rsidRPr="00730C77" w:rsidRDefault="008B44B5" w:rsidP="00120427">
            <w:pPr>
              <w:rPr>
                <w:sz w:val="22"/>
                <w:szCs w:val="22"/>
              </w:rPr>
            </w:pPr>
          </w:p>
        </w:tc>
      </w:tr>
    </w:tbl>
    <w:p w14:paraId="2A7EAC6D" w14:textId="77777777" w:rsidR="00F01A69" w:rsidRPr="00730C77" w:rsidRDefault="00F01A69" w:rsidP="00E74C38">
      <w:pPr>
        <w:rPr>
          <w:sz w:val="24"/>
          <w:szCs w:val="24"/>
        </w:rPr>
      </w:pPr>
    </w:p>
    <w:p w14:paraId="58A98FDD" w14:textId="77777777" w:rsidR="00F01A69" w:rsidRPr="00730C77" w:rsidRDefault="007D39F6" w:rsidP="00F01A69">
      <w:pPr>
        <w:rPr>
          <w:color w:val="000000"/>
        </w:rPr>
      </w:pPr>
      <w:r w:rsidRPr="00730C77">
        <w:rPr>
          <w:color w:val="000000"/>
        </w:rPr>
        <w:t>Die Gemeinde Trins behält sich Änderungen des Fördersystems vor. Die Zuerkennung von Förderungen ist nur in Höhe des jährlichen Budgetrahmens der Gemeinde Trins möglich. Ansuchen</w:t>
      </w:r>
      <w:r w:rsidR="003E1337" w:rsidRPr="00730C77">
        <w:rPr>
          <w:color w:val="000000"/>
        </w:rPr>
        <w:t>,</w:t>
      </w:r>
      <w:r w:rsidRPr="00730C77">
        <w:rPr>
          <w:color w:val="000000"/>
        </w:rPr>
        <w:t xml:space="preserve"> die aus budgetären Gründen nicht berücksichtigt werden konnten, werden in das Folgejahr übertragen.</w:t>
      </w:r>
    </w:p>
    <w:p w14:paraId="7C00E8F3" w14:textId="4DCE6869" w:rsidR="007D39F6" w:rsidRPr="00730C77" w:rsidRDefault="007D39F6" w:rsidP="00F01A69">
      <w:r w:rsidRPr="00730C77">
        <w:rPr>
          <w:color w:val="000000"/>
        </w:rPr>
        <w:t>Es sind jeweils die Richtlinien anderer Fördergeber zu beachten. Im Falle der Inanspruchnahme von unberechtigten Mehrfachförderungen ist die Förderu</w:t>
      </w:r>
      <w:r w:rsidR="002A3E75" w:rsidRPr="00730C77">
        <w:rPr>
          <w:color w:val="000000"/>
        </w:rPr>
        <w:t xml:space="preserve"> </w:t>
      </w:r>
      <w:r w:rsidRPr="00730C77">
        <w:rPr>
          <w:color w:val="000000"/>
        </w:rPr>
        <w:t xml:space="preserve">ng </w:t>
      </w:r>
      <w:r w:rsidR="003E1337" w:rsidRPr="00730C77">
        <w:rPr>
          <w:color w:val="000000"/>
        </w:rPr>
        <w:t>rückzuerstatten</w:t>
      </w:r>
      <w:r w:rsidRPr="00730C77">
        <w:rPr>
          <w:color w:val="000000"/>
        </w:rPr>
        <w:t>.</w:t>
      </w:r>
      <w:r w:rsidR="00AE6907" w:rsidRPr="00730C77">
        <w:rPr>
          <w:color w:val="000000"/>
        </w:rPr>
        <w:t xml:space="preserve"> </w:t>
      </w:r>
      <w:r w:rsidRPr="00730C77">
        <w:rPr>
          <w:color w:val="000000"/>
        </w:rPr>
        <w:t xml:space="preserve">Die sachliche Überprüfung erfolgt durch Stichproben und </w:t>
      </w:r>
      <w:r w:rsidR="00AE6907" w:rsidRPr="00730C77">
        <w:rPr>
          <w:color w:val="000000"/>
        </w:rPr>
        <w:t>vor Ort</w:t>
      </w:r>
      <w:r w:rsidRPr="00730C77">
        <w:rPr>
          <w:color w:val="000000"/>
        </w:rPr>
        <w:t>.</w:t>
      </w:r>
    </w:p>
    <w:p w14:paraId="6F09CA3E" w14:textId="77777777" w:rsidR="00F01A69" w:rsidRPr="00730C77" w:rsidRDefault="00F01A69" w:rsidP="00A84D2F">
      <w:pPr>
        <w:rPr>
          <w:sz w:val="24"/>
          <w:szCs w:val="24"/>
        </w:rPr>
      </w:pPr>
    </w:p>
    <w:p w14:paraId="65A09D37" w14:textId="77777777" w:rsidR="007D39F6" w:rsidRPr="00D004AD" w:rsidRDefault="007D39F6" w:rsidP="00A84D2F">
      <w:pPr>
        <w:rPr>
          <w:sz w:val="22"/>
          <w:szCs w:val="22"/>
        </w:rPr>
      </w:pPr>
      <w:r w:rsidRPr="00D004AD">
        <w:rPr>
          <w:sz w:val="22"/>
          <w:szCs w:val="22"/>
        </w:rPr>
        <w:t>Hiermit bestätige ich, dass alle</w:t>
      </w:r>
      <w:r w:rsidR="00F01A69" w:rsidRPr="00D004AD">
        <w:rPr>
          <w:sz w:val="22"/>
          <w:szCs w:val="22"/>
        </w:rPr>
        <w:t xml:space="preserve"> von mir gemachten</w:t>
      </w:r>
      <w:r w:rsidRPr="00D004AD">
        <w:rPr>
          <w:sz w:val="22"/>
          <w:szCs w:val="22"/>
        </w:rPr>
        <w:t xml:space="preserve"> Angaben </w:t>
      </w:r>
      <w:r w:rsidR="00F01A69" w:rsidRPr="00D004AD">
        <w:rPr>
          <w:sz w:val="22"/>
          <w:szCs w:val="22"/>
        </w:rPr>
        <w:t>wahrheitsgetreu sind.</w:t>
      </w:r>
    </w:p>
    <w:p w14:paraId="5DBC2803" w14:textId="77777777" w:rsidR="00F01A69" w:rsidRPr="00730C77" w:rsidRDefault="00F01A69" w:rsidP="00A84D2F">
      <w:pPr>
        <w:rPr>
          <w:sz w:val="24"/>
          <w:szCs w:val="24"/>
        </w:rPr>
      </w:pPr>
    </w:p>
    <w:p w14:paraId="1657DD8C" w14:textId="77777777" w:rsidR="007D39F6" w:rsidRPr="00730C77" w:rsidRDefault="007D39F6" w:rsidP="00A84D2F">
      <w:pPr>
        <w:rPr>
          <w:sz w:val="24"/>
          <w:szCs w:val="24"/>
        </w:rPr>
      </w:pPr>
    </w:p>
    <w:p w14:paraId="43DB1143" w14:textId="7ED9E0B5" w:rsidR="00F01A69" w:rsidRPr="00730C77" w:rsidRDefault="00792A7D" w:rsidP="00A84D2F">
      <w:pPr>
        <w:rPr>
          <w:sz w:val="24"/>
          <w:szCs w:val="24"/>
        </w:rPr>
      </w:pPr>
      <w:r w:rsidRPr="00730C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92F9B" wp14:editId="76B452D0">
                <wp:simplePos x="0" y="0"/>
                <wp:positionH relativeFrom="column">
                  <wp:posOffset>3547745</wp:posOffset>
                </wp:positionH>
                <wp:positionV relativeFrom="paragraph">
                  <wp:posOffset>203835</wp:posOffset>
                </wp:positionV>
                <wp:extent cx="2171700" cy="0"/>
                <wp:effectExtent l="9525" t="10160" r="9525" b="88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6CE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79.35pt;margin-top:16.05pt;width:17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lSuAEAAFYDAAAOAAAAZHJzL2Uyb0RvYy54bWysU8Fu2zAMvQ/YPwi6L7YDdN2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"/>
            </w:pict>
          </mc:Fallback>
        </mc:AlternateContent>
      </w:r>
      <w:r w:rsidRPr="00730C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43469" wp14:editId="1FB7A8E9">
                <wp:simplePos x="0" y="0"/>
                <wp:positionH relativeFrom="column">
                  <wp:posOffset>42545</wp:posOffset>
                </wp:positionH>
                <wp:positionV relativeFrom="paragraph">
                  <wp:posOffset>203835</wp:posOffset>
                </wp:positionV>
                <wp:extent cx="2171700" cy="0"/>
                <wp:effectExtent l="9525" t="10160" r="9525" b="889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E07F6" id="AutoShape 8" o:spid="_x0000_s1026" type="#_x0000_t32" style="position:absolute;margin-left:3.35pt;margin-top:16.05pt;width:17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lSuAEAAFYDAAAOAAAAZHJzL2Uyb0RvYy54bWysU8Fu2zAMvQ/YPwi6L7YDdN2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"/>
            </w:pict>
          </mc:Fallback>
        </mc:AlternateContent>
      </w:r>
    </w:p>
    <w:p w14:paraId="4632032B" w14:textId="77777777" w:rsidR="007D39F6" w:rsidRPr="00730C77" w:rsidRDefault="00F01A69" w:rsidP="00F01A69">
      <w:pPr>
        <w:tabs>
          <w:tab w:val="right" w:pos="8080"/>
        </w:tabs>
        <w:ind w:left="567"/>
      </w:pPr>
      <w:r w:rsidRPr="00730C77">
        <w:t>Unterschrift Antragsteller</w:t>
      </w:r>
      <w:r w:rsidRPr="00730C77">
        <w:tab/>
        <w:t>Ort, Datum</w:t>
      </w:r>
    </w:p>
    <w:p w14:paraId="07B05B92" w14:textId="77777777" w:rsidR="00AE6907" w:rsidRPr="00730C77" w:rsidRDefault="00AE6907" w:rsidP="00AE6907">
      <w:pPr>
        <w:tabs>
          <w:tab w:val="right" w:pos="8080"/>
        </w:tabs>
      </w:pPr>
    </w:p>
    <w:p w14:paraId="13B5A671" w14:textId="77777777" w:rsidR="00AE6907" w:rsidRPr="00730C77" w:rsidRDefault="00AE6907" w:rsidP="00AE6907">
      <w:pPr>
        <w:tabs>
          <w:tab w:val="right" w:pos="8080"/>
        </w:tabs>
      </w:pPr>
    </w:p>
    <w:p w14:paraId="3ABEEB95" w14:textId="1727C657" w:rsidR="00AE6907" w:rsidRPr="00730C77" w:rsidRDefault="00792A7D" w:rsidP="00AE6907">
      <w:pPr>
        <w:tabs>
          <w:tab w:val="right" w:pos="8080"/>
        </w:tabs>
      </w:pPr>
      <w:r w:rsidRPr="00730C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B7795" wp14:editId="716DAA36">
                <wp:simplePos x="0" y="0"/>
                <wp:positionH relativeFrom="column">
                  <wp:posOffset>-757555</wp:posOffset>
                </wp:positionH>
                <wp:positionV relativeFrom="paragraph">
                  <wp:posOffset>156845</wp:posOffset>
                </wp:positionV>
                <wp:extent cx="7248525" cy="0"/>
                <wp:effectExtent l="9525" t="13335" r="9525" b="57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C371" id="AutoShape 10" o:spid="_x0000_s1026" type="#_x0000_t32" style="position:absolute;margin-left:-59.65pt;margin-top:12.35pt;width:57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"/>
            </w:pict>
          </mc:Fallback>
        </mc:AlternateContent>
      </w:r>
    </w:p>
    <w:p w14:paraId="49608540" w14:textId="77777777" w:rsidR="00AE6907" w:rsidRPr="00730C77" w:rsidRDefault="00AE6907" w:rsidP="00AE6907">
      <w:pPr>
        <w:tabs>
          <w:tab w:val="right" w:pos="8080"/>
        </w:tabs>
      </w:pPr>
    </w:p>
    <w:p w14:paraId="16E4C517" w14:textId="77777777" w:rsidR="00AE6907" w:rsidRPr="00730C77" w:rsidRDefault="00AE6907" w:rsidP="00AE6907">
      <w:pPr>
        <w:tabs>
          <w:tab w:val="right" w:pos="8080"/>
        </w:tabs>
      </w:pPr>
    </w:p>
    <w:p w14:paraId="6169B8DA" w14:textId="77777777" w:rsidR="00AE6907" w:rsidRPr="00730C77" w:rsidRDefault="00AE6907" w:rsidP="00AE6907">
      <w:pPr>
        <w:tabs>
          <w:tab w:val="right" w:pos="8080"/>
        </w:tabs>
      </w:pPr>
    </w:p>
    <w:p w14:paraId="2FE5778F" w14:textId="77777777" w:rsidR="00AE6907" w:rsidRPr="00730C77" w:rsidRDefault="00AE6907" w:rsidP="00AE6907">
      <w:pPr>
        <w:tabs>
          <w:tab w:val="right" w:pos="8080"/>
        </w:tabs>
        <w:rPr>
          <w:sz w:val="22"/>
          <w:szCs w:val="22"/>
        </w:rPr>
      </w:pPr>
      <w:r w:rsidRPr="00730C77">
        <w:rPr>
          <w:sz w:val="22"/>
          <w:szCs w:val="22"/>
        </w:rPr>
        <w:t>Erledigungsvermerk Gemeinde:</w:t>
      </w:r>
    </w:p>
    <w:p w14:paraId="1128862A" w14:textId="77777777" w:rsidR="00AE6907" w:rsidRPr="00730C77" w:rsidRDefault="00AE6907" w:rsidP="00AE6907">
      <w:pPr>
        <w:tabs>
          <w:tab w:val="right" w:pos="8080"/>
        </w:tabs>
        <w:rPr>
          <w:sz w:val="22"/>
          <w:szCs w:val="22"/>
        </w:rPr>
      </w:pPr>
    </w:p>
    <w:p w14:paraId="6B4DA42D" w14:textId="572B1B83" w:rsidR="00AE6907" w:rsidRDefault="005C7D6C" w:rsidP="005C7D6C">
      <w:pPr>
        <w:tabs>
          <w:tab w:val="left" w:pos="6388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B53CC" wp14:editId="4A0EA679">
                <wp:simplePos x="0" y="0"/>
                <wp:positionH relativeFrom="column">
                  <wp:posOffset>4119042</wp:posOffset>
                </wp:positionH>
                <wp:positionV relativeFrom="paragraph">
                  <wp:posOffset>141578</wp:posOffset>
                </wp:positionV>
                <wp:extent cx="2013626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6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FE060" id="Gerader Verbinde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5pt,11.15pt" to="482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" strokecolor="black [3040]"/>
            </w:pict>
          </mc:Fallback>
        </mc:AlternateContent>
      </w:r>
      <w:r w:rsidR="00AE6907" w:rsidRPr="00730C77">
        <w:rPr>
          <w:sz w:val="22"/>
          <w:szCs w:val="22"/>
        </w:rPr>
        <w:t>Förderung erteilt am ………………………………….</w:t>
      </w:r>
      <w:r>
        <w:rPr>
          <w:sz w:val="22"/>
          <w:szCs w:val="22"/>
        </w:rPr>
        <w:tab/>
      </w:r>
    </w:p>
    <w:p w14:paraId="15B424B7" w14:textId="09DEF461" w:rsidR="003C44C0" w:rsidRPr="003C44C0" w:rsidRDefault="003C44C0" w:rsidP="003C44C0">
      <w:pPr>
        <w:tabs>
          <w:tab w:val="left" w:pos="646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C7D6C">
        <w:rPr>
          <w:sz w:val="22"/>
          <w:szCs w:val="22"/>
        </w:rPr>
        <w:t xml:space="preserve">Bürgermeister der </w:t>
      </w:r>
      <w:r w:rsidR="005C7D6C">
        <w:rPr>
          <w:sz w:val="22"/>
          <w:szCs w:val="22"/>
        </w:rPr>
        <w:br/>
      </w:r>
      <w:r w:rsidR="005C7D6C">
        <w:rPr>
          <w:sz w:val="22"/>
          <w:szCs w:val="22"/>
        </w:rPr>
        <w:tab/>
        <w:t>Gemeinde Trins</w:t>
      </w:r>
    </w:p>
    <w:sectPr w:rsidR="003C44C0" w:rsidRPr="003C44C0" w:rsidSect="008360AB">
      <w:footerReference w:type="default" r:id="rId13"/>
      <w:type w:val="continuous"/>
      <w:pgSz w:w="11907" w:h="16839" w:code="9"/>
      <w:pgMar w:top="1276" w:right="839" w:bottom="993" w:left="1418" w:header="720" w:footer="19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36B3" w14:textId="77777777" w:rsidR="008360AB" w:rsidRDefault="008360AB" w:rsidP="008360AB">
      <w:pPr>
        <w:spacing w:line="240" w:lineRule="auto"/>
      </w:pPr>
      <w:r>
        <w:separator/>
      </w:r>
    </w:p>
  </w:endnote>
  <w:endnote w:type="continuationSeparator" w:id="0">
    <w:p w14:paraId="1E7CDB6E" w14:textId="77777777" w:rsidR="008360AB" w:rsidRDefault="008360AB" w:rsidP="0083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27079"/>
      <w:docPartObj>
        <w:docPartGallery w:val="Page Numbers (Bottom of Page)"/>
        <w:docPartUnique/>
      </w:docPartObj>
    </w:sdtPr>
    <w:sdtEndPr/>
    <w:sdtContent>
      <w:p w14:paraId="4D06B93F" w14:textId="77777777" w:rsidR="008360AB" w:rsidRPr="008360AB" w:rsidRDefault="008360AB">
        <w:pPr>
          <w:pStyle w:val="Fuzeile"/>
          <w:jc w:val="center"/>
        </w:pPr>
        <w:r w:rsidRPr="008360AB">
          <w:t xml:space="preserve">~ </w:t>
        </w:r>
        <w:r w:rsidR="003E1337">
          <w:fldChar w:fldCharType="begin"/>
        </w:r>
        <w:r w:rsidR="003E1337">
          <w:instrText xml:space="preserve"> PAGE    \* MERGEFORMAT </w:instrText>
        </w:r>
        <w:r w:rsidR="003E1337">
          <w:fldChar w:fldCharType="separate"/>
        </w:r>
        <w:r w:rsidR="003E1337">
          <w:rPr>
            <w:noProof/>
          </w:rPr>
          <w:t>2</w:t>
        </w:r>
        <w:r w:rsidR="003E1337">
          <w:rPr>
            <w:noProof/>
          </w:rPr>
          <w:fldChar w:fldCharType="end"/>
        </w:r>
        <w:r w:rsidRPr="008360AB">
          <w:t xml:space="preserve"> ~</w:t>
        </w:r>
      </w:p>
    </w:sdtContent>
  </w:sdt>
  <w:p w14:paraId="15FD82CD" w14:textId="77777777" w:rsidR="008360AB" w:rsidRDefault="008360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8E5C" w14:textId="77777777" w:rsidR="008360AB" w:rsidRDefault="008360AB" w:rsidP="008360AB">
      <w:pPr>
        <w:spacing w:line="240" w:lineRule="auto"/>
      </w:pPr>
      <w:r>
        <w:separator/>
      </w:r>
    </w:p>
  </w:footnote>
  <w:footnote w:type="continuationSeparator" w:id="0">
    <w:p w14:paraId="150336C7" w14:textId="77777777" w:rsidR="008360AB" w:rsidRDefault="008360AB" w:rsidP="0083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DFB"/>
    <w:multiLevelType w:val="hybridMultilevel"/>
    <w:tmpl w:val="22D4A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16243"/>
    <w:multiLevelType w:val="hybridMultilevel"/>
    <w:tmpl w:val="1EC00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1FE7"/>
    <w:multiLevelType w:val="hybridMultilevel"/>
    <w:tmpl w:val="EB4EA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82211"/>
    <w:multiLevelType w:val="hybridMultilevel"/>
    <w:tmpl w:val="B85AD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4CB6"/>
    <w:multiLevelType w:val="hybridMultilevel"/>
    <w:tmpl w:val="ABC4F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81476"/>
    <w:multiLevelType w:val="hybridMultilevel"/>
    <w:tmpl w:val="407060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711310">
    <w:abstractNumId w:val="5"/>
  </w:num>
  <w:num w:numId="2" w16cid:durableId="483590746">
    <w:abstractNumId w:val="4"/>
  </w:num>
  <w:num w:numId="3" w16cid:durableId="1237937315">
    <w:abstractNumId w:val="0"/>
  </w:num>
  <w:num w:numId="4" w16cid:durableId="225141608">
    <w:abstractNumId w:val="3"/>
  </w:num>
  <w:num w:numId="5" w16cid:durableId="1874994014">
    <w:abstractNumId w:val="1"/>
  </w:num>
  <w:num w:numId="6" w16cid:durableId="379937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drawingGridHorizontalSpacing w:val="100"/>
  <w:drawingGridVerticalSpacing w:val="299"/>
  <w:displayHorizont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4E"/>
    <w:rsid w:val="00010FBA"/>
    <w:rsid w:val="000207D9"/>
    <w:rsid w:val="000460EA"/>
    <w:rsid w:val="000502B9"/>
    <w:rsid w:val="00055AEB"/>
    <w:rsid w:val="0005776F"/>
    <w:rsid w:val="0006673E"/>
    <w:rsid w:val="00070EB1"/>
    <w:rsid w:val="00091922"/>
    <w:rsid w:val="000C1313"/>
    <w:rsid w:val="000D58C1"/>
    <w:rsid w:val="000E25AF"/>
    <w:rsid w:val="000E3BF1"/>
    <w:rsid w:val="000E4370"/>
    <w:rsid w:val="00126B0B"/>
    <w:rsid w:val="001346A3"/>
    <w:rsid w:val="001441EB"/>
    <w:rsid w:val="00146E77"/>
    <w:rsid w:val="00165501"/>
    <w:rsid w:val="00170724"/>
    <w:rsid w:val="00176E8E"/>
    <w:rsid w:val="00184DC9"/>
    <w:rsid w:val="001936A4"/>
    <w:rsid w:val="00195E54"/>
    <w:rsid w:val="001B2F38"/>
    <w:rsid w:val="001C06D1"/>
    <w:rsid w:val="001D5371"/>
    <w:rsid w:val="001D6A86"/>
    <w:rsid w:val="001D7549"/>
    <w:rsid w:val="001D7FCC"/>
    <w:rsid w:val="001E345F"/>
    <w:rsid w:val="001E4582"/>
    <w:rsid w:val="001E6B8C"/>
    <w:rsid w:val="001F73A6"/>
    <w:rsid w:val="00203583"/>
    <w:rsid w:val="0020362A"/>
    <w:rsid w:val="00206513"/>
    <w:rsid w:val="00210241"/>
    <w:rsid w:val="00220313"/>
    <w:rsid w:val="002211CB"/>
    <w:rsid w:val="00225D8C"/>
    <w:rsid w:val="00226224"/>
    <w:rsid w:val="00233A74"/>
    <w:rsid w:val="00243C18"/>
    <w:rsid w:val="002726D9"/>
    <w:rsid w:val="002740A9"/>
    <w:rsid w:val="0028181A"/>
    <w:rsid w:val="00283C03"/>
    <w:rsid w:val="00287E83"/>
    <w:rsid w:val="0029631F"/>
    <w:rsid w:val="002A3E75"/>
    <w:rsid w:val="002B73B2"/>
    <w:rsid w:val="002C171F"/>
    <w:rsid w:val="002C2D25"/>
    <w:rsid w:val="002C5E23"/>
    <w:rsid w:val="002C68FD"/>
    <w:rsid w:val="002D3910"/>
    <w:rsid w:val="002E5A48"/>
    <w:rsid w:val="002F6B74"/>
    <w:rsid w:val="003031A9"/>
    <w:rsid w:val="003152D1"/>
    <w:rsid w:val="003230BB"/>
    <w:rsid w:val="003272A8"/>
    <w:rsid w:val="003320FF"/>
    <w:rsid w:val="003410BB"/>
    <w:rsid w:val="0035173F"/>
    <w:rsid w:val="0036205D"/>
    <w:rsid w:val="00364075"/>
    <w:rsid w:val="00367591"/>
    <w:rsid w:val="003878AD"/>
    <w:rsid w:val="0039074A"/>
    <w:rsid w:val="00391EA6"/>
    <w:rsid w:val="003942B2"/>
    <w:rsid w:val="00396F8D"/>
    <w:rsid w:val="003B232E"/>
    <w:rsid w:val="003B7D0A"/>
    <w:rsid w:val="003C13B1"/>
    <w:rsid w:val="003C44C0"/>
    <w:rsid w:val="003C5170"/>
    <w:rsid w:val="003C5F34"/>
    <w:rsid w:val="003D40E3"/>
    <w:rsid w:val="003E1337"/>
    <w:rsid w:val="003F73D8"/>
    <w:rsid w:val="003F7765"/>
    <w:rsid w:val="004034E2"/>
    <w:rsid w:val="00420C0B"/>
    <w:rsid w:val="00420E1A"/>
    <w:rsid w:val="00460C80"/>
    <w:rsid w:val="00472761"/>
    <w:rsid w:val="004760B1"/>
    <w:rsid w:val="00487273"/>
    <w:rsid w:val="00494D92"/>
    <w:rsid w:val="004A6F25"/>
    <w:rsid w:val="004B59CA"/>
    <w:rsid w:val="004B6795"/>
    <w:rsid w:val="004B6967"/>
    <w:rsid w:val="004C045E"/>
    <w:rsid w:val="004C7095"/>
    <w:rsid w:val="004D1963"/>
    <w:rsid w:val="004D3601"/>
    <w:rsid w:val="004D40BB"/>
    <w:rsid w:val="004E1AE3"/>
    <w:rsid w:val="004E6861"/>
    <w:rsid w:val="004E7EA4"/>
    <w:rsid w:val="004F2F38"/>
    <w:rsid w:val="00504FA2"/>
    <w:rsid w:val="00512B7E"/>
    <w:rsid w:val="005227B0"/>
    <w:rsid w:val="00532E34"/>
    <w:rsid w:val="0054554B"/>
    <w:rsid w:val="00562A59"/>
    <w:rsid w:val="005668F5"/>
    <w:rsid w:val="00566C83"/>
    <w:rsid w:val="00567660"/>
    <w:rsid w:val="0058046E"/>
    <w:rsid w:val="00581A2A"/>
    <w:rsid w:val="00587EDD"/>
    <w:rsid w:val="005947C2"/>
    <w:rsid w:val="005969DF"/>
    <w:rsid w:val="0059739A"/>
    <w:rsid w:val="00597D1C"/>
    <w:rsid w:val="005A011A"/>
    <w:rsid w:val="005A4238"/>
    <w:rsid w:val="005B3263"/>
    <w:rsid w:val="005B779D"/>
    <w:rsid w:val="005C4B8E"/>
    <w:rsid w:val="005C7D6C"/>
    <w:rsid w:val="005F15AE"/>
    <w:rsid w:val="00604774"/>
    <w:rsid w:val="00606E9B"/>
    <w:rsid w:val="006121DE"/>
    <w:rsid w:val="006175B2"/>
    <w:rsid w:val="00621C8B"/>
    <w:rsid w:val="00635269"/>
    <w:rsid w:val="00636863"/>
    <w:rsid w:val="00641C6E"/>
    <w:rsid w:val="00645437"/>
    <w:rsid w:val="00654FD6"/>
    <w:rsid w:val="0065727C"/>
    <w:rsid w:val="0065728B"/>
    <w:rsid w:val="00661E68"/>
    <w:rsid w:val="00666AEE"/>
    <w:rsid w:val="006913DB"/>
    <w:rsid w:val="00693AAA"/>
    <w:rsid w:val="006A000A"/>
    <w:rsid w:val="006A2C1B"/>
    <w:rsid w:val="006A7263"/>
    <w:rsid w:val="006C2290"/>
    <w:rsid w:val="006C38F4"/>
    <w:rsid w:val="006C59B1"/>
    <w:rsid w:val="006C59B2"/>
    <w:rsid w:val="006D0382"/>
    <w:rsid w:val="006D37C0"/>
    <w:rsid w:val="006D4718"/>
    <w:rsid w:val="006D5906"/>
    <w:rsid w:val="006D600F"/>
    <w:rsid w:val="006E04A4"/>
    <w:rsid w:val="006E3A2A"/>
    <w:rsid w:val="007071CF"/>
    <w:rsid w:val="007163DB"/>
    <w:rsid w:val="00716719"/>
    <w:rsid w:val="00721098"/>
    <w:rsid w:val="0072181B"/>
    <w:rsid w:val="007259E4"/>
    <w:rsid w:val="0073075B"/>
    <w:rsid w:val="00730C77"/>
    <w:rsid w:val="00734584"/>
    <w:rsid w:val="007507AF"/>
    <w:rsid w:val="0075330A"/>
    <w:rsid w:val="007605F1"/>
    <w:rsid w:val="007644CC"/>
    <w:rsid w:val="007808A7"/>
    <w:rsid w:val="00787E04"/>
    <w:rsid w:val="00792A7D"/>
    <w:rsid w:val="0079348A"/>
    <w:rsid w:val="007A445F"/>
    <w:rsid w:val="007B4B52"/>
    <w:rsid w:val="007D3086"/>
    <w:rsid w:val="007D39F6"/>
    <w:rsid w:val="007E2371"/>
    <w:rsid w:val="007E4443"/>
    <w:rsid w:val="007E6407"/>
    <w:rsid w:val="007E6914"/>
    <w:rsid w:val="007E76B7"/>
    <w:rsid w:val="007F2C95"/>
    <w:rsid w:val="007F479E"/>
    <w:rsid w:val="007F6E79"/>
    <w:rsid w:val="008119AE"/>
    <w:rsid w:val="00821045"/>
    <w:rsid w:val="00821FFD"/>
    <w:rsid w:val="008241A6"/>
    <w:rsid w:val="00830BA1"/>
    <w:rsid w:val="008360AB"/>
    <w:rsid w:val="00836924"/>
    <w:rsid w:val="00837C5F"/>
    <w:rsid w:val="008526B0"/>
    <w:rsid w:val="00852D5B"/>
    <w:rsid w:val="008604C7"/>
    <w:rsid w:val="00867970"/>
    <w:rsid w:val="008814FB"/>
    <w:rsid w:val="00892546"/>
    <w:rsid w:val="008B44B5"/>
    <w:rsid w:val="008C22DF"/>
    <w:rsid w:val="008C5A4D"/>
    <w:rsid w:val="008C5B8A"/>
    <w:rsid w:val="008D61E5"/>
    <w:rsid w:val="00915DF6"/>
    <w:rsid w:val="00923026"/>
    <w:rsid w:val="00932668"/>
    <w:rsid w:val="00941E24"/>
    <w:rsid w:val="00947F35"/>
    <w:rsid w:val="00951306"/>
    <w:rsid w:val="00952A76"/>
    <w:rsid w:val="009715CD"/>
    <w:rsid w:val="00971AB5"/>
    <w:rsid w:val="00971DA9"/>
    <w:rsid w:val="009736D7"/>
    <w:rsid w:val="00982EC5"/>
    <w:rsid w:val="0098483D"/>
    <w:rsid w:val="009914F3"/>
    <w:rsid w:val="0099156B"/>
    <w:rsid w:val="0099669D"/>
    <w:rsid w:val="009C7CDB"/>
    <w:rsid w:val="009D0E44"/>
    <w:rsid w:val="009D521F"/>
    <w:rsid w:val="009D669F"/>
    <w:rsid w:val="009F4485"/>
    <w:rsid w:val="00A14785"/>
    <w:rsid w:val="00A32F34"/>
    <w:rsid w:val="00A501F5"/>
    <w:rsid w:val="00A5508E"/>
    <w:rsid w:val="00A57226"/>
    <w:rsid w:val="00A61A81"/>
    <w:rsid w:val="00A673BE"/>
    <w:rsid w:val="00A74D5A"/>
    <w:rsid w:val="00A74D72"/>
    <w:rsid w:val="00A77D60"/>
    <w:rsid w:val="00A8028D"/>
    <w:rsid w:val="00A83DEC"/>
    <w:rsid w:val="00A84D2F"/>
    <w:rsid w:val="00A95494"/>
    <w:rsid w:val="00AA49F2"/>
    <w:rsid w:val="00AA61CA"/>
    <w:rsid w:val="00AB28D5"/>
    <w:rsid w:val="00AC11E8"/>
    <w:rsid w:val="00AC4F87"/>
    <w:rsid w:val="00AD160C"/>
    <w:rsid w:val="00AE21FC"/>
    <w:rsid w:val="00AE2DB5"/>
    <w:rsid w:val="00AE303F"/>
    <w:rsid w:val="00AE3178"/>
    <w:rsid w:val="00AE329C"/>
    <w:rsid w:val="00AE6907"/>
    <w:rsid w:val="00AE717D"/>
    <w:rsid w:val="00AF284F"/>
    <w:rsid w:val="00AF555D"/>
    <w:rsid w:val="00AF6AE7"/>
    <w:rsid w:val="00AF72A4"/>
    <w:rsid w:val="00B01EFF"/>
    <w:rsid w:val="00B034F5"/>
    <w:rsid w:val="00B069A1"/>
    <w:rsid w:val="00B13897"/>
    <w:rsid w:val="00B21857"/>
    <w:rsid w:val="00B23159"/>
    <w:rsid w:val="00B315A2"/>
    <w:rsid w:val="00B47F95"/>
    <w:rsid w:val="00B53C40"/>
    <w:rsid w:val="00B551DE"/>
    <w:rsid w:val="00B568A4"/>
    <w:rsid w:val="00B6626F"/>
    <w:rsid w:val="00B8698A"/>
    <w:rsid w:val="00BA3D4F"/>
    <w:rsid w:val="00BB066F"/>
    <w:rsid w:val="00BB19C7"/>
    <w:rsid w:val="00BB2122"/>
    <w:rsid w:val="00BB2E07"/>
    <w:rsid w:val="00BC0CA0"/>
    <w:rsid w:val="00BD5CD4"/>
    <w:rsid w:val="00BE7056"/>
    <w:rsid w:val="00BF1C07"/>
    <w:rsid w:val="00BF4967"/>
    <w:rsid w:val="00C06D6A"/>
    <w:rsid w:val="00C120BD"/>
    <w:rsid w:val="00C12222"/>
    <w:rsid w:val="00C1334E"/>
    <w:rsid w:val="00C14DCB"/>
    <w:rsid w:val="00C33878"/>
    <w:rsid w:val="00C448A2"/>
    <w:rsid w:val="00C45CF7"/>
    <w:rsid w:val="00C57B84"/>
    <w:rsid w:val="00C7485E"/>
    <w:rsid w:val="00C769CD"/>
    <w:rsid w:val="00C904B6"/>
    <w:rsid w:val="00C92A5D"/>
    <w:rsid w:val="00C92FB5"/>
    <w:rsid w:val="00CA2BD5"/>
    <w:rsid w:val="00CA4750"/>
    <w:rsid w:val="00CB3BF9"/>
    <w:rsid w:val="00CC4EC0"/>
    <w:rsid w:val="00CD387B"/>
    <w:rsid w:val="00CE2676"/>
    <w:rsid w:val="00CF00FC"/>
    <w:rsid w:val="00CF21AE"/>
    <w:rsid w:val="00CF51D4"/>
    <w:rsid w:val="00D004AD"/>
    <w:rsid w:val="00D03BAC"/>
    <w:rsid w:val="00D067DF"/>
    <w:rsid w:val="00D10E9D"/>
    <w:rsid w:val="00D15256"/>
    <w:rsid w:val="00D20E5F"/>
    <w:rsid w:val="00D322C2"/>
    <w:rsid w:val="00D36A37"/>
    <w:rsid w:val="00D471F4"/>
    <w:rsid w:val="00D53260"/>
    <w:rsid w:val="00D632BA"/>
    <w:rsid w:val="00D65AD7"/>
    <w:rsid w:val="00D73653"/>
    <w:rsid w:val="00D76D6F"/>
    <w:rsid w:val="00D8200C"/>
    <w:rsid w:val="00D83779"/>
    <w:rsid w:val="00DB0067"/>
    <w:rsid w:val="00DB2FBF"/>
    <w:rsid w:val="00DC0A8B"/>
    <w:rsid w:val="00DC11BD"/>
    <w:rsid w:val="00DC44A1"/>
    <w:rsid w:val="00DC54AE"/>
    <w:rsid w:val="00DE6663"/>
    <w:rsid w:val="00DF2115"/>
    <w:rsid w:val="00E11F9D"/>
    <w:rsid w:val="00E14090"/>
    <w:rsid w:val="00E24B91"/>
    <w:rsid w:val="00E27083"/>
    <w:rsid w:val="00E31874"/>
    <w:rsid w:val="00E34768"/>
    <w:rsid w:val="00E3589F"/>
    <w:rsid w:val="00E401CA"/>
    <w:rsid w:val="00E54292"/>
    <w:rsid w:val="00E74C38"/>
    <w:rsid w:val="00E74C6A"/>
    <w:rsid w:val="00E8747A"/>
    <w:rsid w:val="00E92E9D"/>
    <w:rsid w:val="00E95F5D"/>
    <w:rsid w:val="00EA529A"/>
    <w:rsid w:val="00EB2989"/>
    <w:rsid w:val="00EC5E2E"/>
    <w:rsid w:val="00ED564F"/>
    <w:rsid w:val="00ED63B8"/>
    <w:rsid w:val="00EE4DD9"/>
    <w:rsid w:val="00EF77A0"/>
    <w:rsid w:val="00F01A69"/>
    <w:rsid w:val="00F01FC3"/>
    <w:rsid w:val="00F12BDA"/>
    <w:rsid w:val="00F236BC"/>
    <w:rsid w:val="00F24D9C"/>
    <w:rsid w:val="00F53224"/>
    <w:rsid w:val="00F66B74"/>
    <w:rsid w:val="00F6785E"/>
    <w:rsid w:val="00F80D42"/>
    <w:rsid w:val="00F91F7E"/>
    <w:rsid w:val="00F9701A"/>
    <w:rsid w:val="00FB022E"/>
    <w:rsid w:val="00FC289D"/>
    <w:rsid w:val="00FC4D5D"/>
    <w:rsid w:val="00FC67D3"/>
    <w:rsid w:val="00F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AFE9AD"/>
  <w15:docId w15:val="{61495940-C5D0-4956-8384-00A7B483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Arial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73A6"/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1334E"/>
    <w:pPr>
      <w:keepNext/>
      <w:spacing w:line="240" w:lineRule="auto"/>
      <w:outlineLvl w:val="2"/>
    </w:pPr>
    <w:rPr>
      <w:rFonts w:ascii="Century Schoolbook" w:eastAsia="Times New Roman" w:hAnsi="Century Schoolbook" w:cs="Times New Roman"/>
      <w:sz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C1334E"/>
    <w:rPr>
      <w:rFonts w:ascii="Century Schoolbook" w:eastAsia="Times New Roman" w:hAnsi="Century Schoolbook" w:cs="Times New Roman"/>
      <w:sz w:val="32"/>
      <w:lang w:eastAsia="de-DE"/>
    </w:rPr>
  </w:style>
  <w:style w:type="character" w:styleId="Hyperlink">
    <w:name w:val="Hyperlink"/>
    <w:basedOn w:val="Absatz-Standardschriftart"/>
    <w:unhideWhenUsed/>
    <w:rsid w:val="00C133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3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34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1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C133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39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60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60AB"/>
  </w:style>
  <w:style w:type="paragraph" w:styleId="Fuzeile">
    <w:name w:val="footer"/>
    <w:basedOn w:val="Standard"/>
    <w:link w:val="FuzeileZchn"/>
    <w:uiPriority w:val="99"/>
    <w:unhideWhenUsed/>
    <w:rsid w:val="008360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60AB"/>
  </w:style>
  <w:style w:type="character" w:styleId="NichtaufgelsteErwhnung">
    <w:name w:val="Unresolved Mention"/>
    <w:basedOn w:val="Absatz-Standardschriftart"/>
    <w:uiPriority w:val="99"/>
    <w:semiHidden/>
    <w:unhideWhenUsed/>
    <w:rsid w:val="00332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weltfoerderung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chhaltung@trins.gv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meinde@trins.gv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ns.gv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A8ABF-116F-4786-96B0-60C15A01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 EDV GesmbH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</dc:creator>
  <cp:lastModifiedBy>Gemeinde Trins</cp:lastModifiedBy>
  <cp:revision>6</cp:revision>
  <cp:lastPrinted>2022-07-11T13:37:00Z</cp:lastPrinted>
  <dcterms:created xsi:type="dcterms:W3CDTF">2022-06-07T13:56:00Z</dcterms:created>
  <dcterms:modified xsi:type="dcterms:W3CDTF">2024-04-08T09:20:00Z</dcterms:modified>
</cp:coreProperties>
</file>